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5174B" w14:textId="77777777" w:rsidR="00571003" w:rsidRDefault="00571003" w:rsidP="00773202">
      <w:pPr>
        <w:spacing w:after="0" w:line="240" w:lineRule="auto"/>
        <w:jc w:val="right"/>
        <w:rPr>
          <w:rFonts w:ascii="Times New Roman" w:eastAsia="Times New Roman" w:hAnsi="Times New Roman" w:cs="Times New Roman"/>
          <w:b/>
          <w:bCs/>
          <w:sz w:val="24"/>
          <w:szCs w:val="24"/>
          <w:lang w:val="es-VE" w:eastAsia="pt-BR"/>
        </w:rPr>
      </w:pPr>
      <w:r w:rsidRPr="00571003">
        <w:rPr>
          <w:rFonts w:ascii="Times New Roman" w:eastAsia="Times New Roman" w:hAnsi="Times New Roman" w:cs="Times New Roman"/>
          <w:b/>
          <w:bCs/>
          <w:sz w:val="24"/>
          <w:szCs w:val="24"/>
          <w:lang w:val="es-VE" w:eastAsia="pt-BR"/>
        </w:rPr>
        <w:t>Una visión general de la investigación sobre la enseñanza de las matemáticas en la educación de los sordos</w:t>
      </w:r>
    </w:p>
    <w:p w14:paraId="03BF3E81" w14:textId="633E1604" w:rsidR="00571003" w:rsidRDefault="00773202" w:rsidP="001242A4">
      <w:pPr>
        <w:spacing w:after="0" w:line="240" w:lineRule="auto"/>
        <w:jc w:val="right"/>
        <w:rPr>
          <w:rFonts w:ascii="Times New Roman" w:eastAsia="Times New Roman" w:hAnsi="Times New Roman" w:cs="Times New Roman"/>
          <w:sz w:val="24"/>
          <w:szCs w:val="24"/>
          <w:lang w:val="es-VE" w:eastAsia="pt-BR"/>
        </w:rPr>
      </w:pPr>
      <w:r w:rsidRPr="00773202">
        <w:rPr>
          <w:rFonts w:ascii="Times New Roman" w:eastAsia="Times New Roman" w:hAnsi="Times New Roman" w:cs="Times New Roman"/>
          <w:b/>
          <w:bCs/>
          <w:sz w:val="24"/>
          <w:szCs w:val="24"/>
          <w:lang w:val="es-VE" w:eastAsia="pt-BR"/>
        </w:rPr>
        <w:cr/>
      </w:r>
    </w:p>
    <w:p w14:paraId="5ACD9FDF" w14:textId="77777777" w:rsidR="004E6DF5" w:rsidRDefault="004E6DF5" w:rsidP="004E6DF5">
      <w:pPr>
        <w:spacing w:before="100" w:beforeAutospacing="1" w:after="100" w:afterAutospacing="1" w:line="240" w:lineRule="auto"/>
        <w:jc w:val="both"/>
        <w:rPr>
          <w:rFonts w:ascii="Times New Roman" w:eastAsia="Times New Roman" w:hAnsi="Times New Roman" w:cs="Times New Roman"/>
          <w:sz w:val="24"/>
          <w:szCs w:val="24"/>
          <w:lang w:val="es-VE" w:eastAsia="pt-BR"/>
        </w:rPr>
      </w:pPr>
      <w:r w:rsidRPr="00F14705">
        <w:rPr>
          <w:rFonts w:ascii="Times New Roman" w:eastAsia="Times New Roman" w:hAnsi="Times New Roman" w:cs="Times New Roman"/>
          <w:b/>
          <w:bCs/>
          <w:sz w:val="24"/>
          <w:szCs w:val="24"/>
          <w:lang w:val="es-VE" w:eastAsia="pt-BR"/>
        </w:rPr>
        <w:t>Recibido:</w:t>
      </w:r>
      <w:r w:rsidRPr="00F14705">
        <w:rPr>
          <w:rFonts w:ascii="Times New Roman" w:eastAsia="Times New Roman" w:hAnsi="Times New Roman" w:cs="Times New Roman"/>
          <w:sz w:val="24"/>
          <w:szCs w:val="24"/>
          <w:lang w:val="es-VE" w:eastAsia="pt-BR"/>
        </w:rPr>
        <w:t xml:space="preserve">  día</w:t>
      </w:r>
      <w:r w:rsidRPr="00F3652D">
        <w:rPr>
          <w:rFonts w:ascii="Times New Roman" w:eastAsia="Times New Roman" w:hAnsi="Times New Roman" w:cs="Times New Roman"/>
          <w:sz w:val="24"/>
          <w:szCs w:val="24"/>
          <w:lang w:val="es-VE" w:eastAsia="pt-BR"/>
        </w:rPr>
        <w:t>/</w:t>
      </w:r>
      <w:r w:rsidRPr="00F14705">
        <w:rPr>
          <w:rFonts w:ascii="Times New Roman" w:eastAsia="Times New Roman" w:hAnsi="Times New Roman" w:cs="Times New Roman"/>
          <w:sz w:val="24"/>
          <w:szCs w:val="24"/>
          <w:lang w:val="es-VE" w:eastAsia="pt-BR"/>
        </w:rPr>
        <w:t>mes</w:t>
      </w:r>
      <w:r w:rsidRPr="00F3652D">
        <w:rPr>
          <w:rFonts w:ascii="Times New Roman" w:eastAsia="Times New Roman" w:hAnsi="Times New Roman" w:cs="Times New Roman"/>
          <w:sz w:val="24"/>
          <w:szCs w:val="24"/>
          <w:lang w:val="es-VE" w:eastAsia="pt-BR"/>
        </w:rPr>
        <w:t>/</w:t>
      </w:r>
      <w:r w:rsidRPr="00F14705">
        <w:rPr>
          <w:rFonts w:ascii="Times New Roman" w:eastAsia="Times New Roman" w:hAnsi="Times New Roman" w:cs="Times New Roman"/>
          <w:sz w:val="24"/>
          <w:szCs w:val="24"/>
          <w:lang w:val="es-VE" w:eastAsia="pt-BR"/>
        </w:rPr>
        <w:t xml:space="preserve">año   </w:t>
      </w:r>
      <w:r w:rsidRPr="00F14705">
        <w:rPr>
          <w:rFonts w:ascii="Times New Roman" w:eastAsia="Times New Roman" w:hAnsi="Times New Roman" w:cs="Times New Roman"/>
          <w:b/>
          <w:bCs/>
          <w:sz w:val="24"/>
          <w:szCs w:val="24"/>
          <w:lang w:val="es-VE" w:eastAsia="pt-BR"/>
        </w:rPr>
        <w:t>Aceptado:</w:t>
      </w:r>
      <w:r w:rsidRPr="00F14705">
        <w:rPr>
          <w:rFonts w:ascii="Times New Roman" w:eastAsia="Times New Roman" w:hAnsi="Times New Roman" w:cs="Times New Roman"/>
          <w:sz w:val="24"/>
          <w:szCs w:val="24"/>
          <w:lang w:val="es-VE" w:eastAsia="pt-BR"/>
        </w:rPr>
        <w:t xml:space="preserve"> día</w:t>
      </w:r>
      <w:r w:rsidRPr="00F3652D">
        <w:rPr>
          <w:rFonts w:ascii="Times New Roman" w:eastAsia="Times New Roman" w:hAnsi="Times New Roman" w:cs="Times New Roman"/>
          <w:sz w:val="24"/>
          <w:szCs w:val="24"/>
          <w:lang w:val="es-VE" w:eastAsia="pt-BR"/>
        </w:rPr>
        <w:t>/</w:t>
      </w:r>
      <w:r w:rsidRPr="00F14705">
        <w:rPr>
          <w:rFonts w:ascii="Times New Roman" w:eastAsia="Times New Roman" w:hAnsi="Times New Roman" w:cs="Times New Roman"/>
          <w:sz w:val="24"/>
          <w:szCs w:val="24"/>
          <w:lang w:val="es-VE" w:eastAsia="pt-BR"/>
        </w:rPr>
        <w:t>mes</w:t>
      </w:r>
      <w:r w:rsidRPr="00F3652D">
        <w:rPr>
          <w:rFonts w:ascii="Times New Roman" w:eastAsia="Times New Roman" w:hAnsi="Times New Roman" w:cs="Times New Roman"/>
          <w:sz w:val="24"/>
          <w:szCs w:val="24"/>
          <w:lang w:val="es-VE" w:eastAsia="pt-BR"/>
        </w:rPr>
        <w:t>/</w:t>
      </w:r>
      <w:r w:rsidRPr="00F14705">
        <w:rPr>
          <w:rFonts w:ascii="Times New Roman" w:eastAsia="Times New Roman" w:hAnsi="Times New Roman" w:cs="Times New Roman"/>
          <w:sz w:val="24"/>
          <w:szCs w:val="24"/>
          <w:lang w:val="es-VE" w:eastAsia="pt-BR"/>
        </w:rPr>
        <w:t>año</w:t>
      </w:r>
    </w:p>
    <w:p w14:paraId="1D7B1304" w14:textId="77777777" w:rsidR="004E6DF5" w:rsidRDefault="004E6DF5" w:rsidP="004E6DF5">
      <w:pPr>
        <w:spacing w:after="0" w:line="240" w:lineRule="auto"/>
        <w:jc w:val="center"/>
        <w:rPr>
          <w:rFonts w:ascii="Times New Roman" w:eastAsia="Times New Roman" w:hAnsi="Times New Roman" w:cs="Times New Roman"/>
          <w:b/>
          <w:bCs/>
          <w:sz w:val="24"/>
          <w:szCs w:val="24"/>
          <w:lang w:val="es-VE" w:eastAsia="pt-BR"/>
        </w:rPr>
      </w:pPr>
      <w:r w:rsidRPr="004E6DF5">
        <w:rPr>
          <w:rFonts w:ascii="Times New Roman" w:eastAsia="Times New Roman" w:hAnsi="Times New Roman" w:cs="Times New Roman"/>
          <w:b/>
          <w:bCs/>
          <w:sz w:val="24"/>
          <w:szCs w:val="24"/>
          <w:lang w:val="es-VE" w:eastAsia="pt-BR"/>
        </w:rPr>
        <w:t>Resumen</w:t>
      </w:r>
    </w:p>
    <w:p w14:paraId="048F1949" w14:textId="141350F9" w:rsidR="00B479A0" w:rsidRPr="00B479A0" w:rsidRDefault="00B479A0" w:rsidP="00B479A0">
      <w:pPr>
        <w:spacing w:after="0" w:line="240" w:lineRule="auto"/>
        <w:jc w:val="both"/>
        <w:rPr>
          <w:rFonts w:ascii="Times New Roman" w:hAnsi="Times New Roman" w:cs="Times New Roman"/>
          <w:sz w:val="24"/>
          <w:szCs w:val="24"/>
          <w:lang w:val="es-ES"/>
        </w:rPr>
      </w:pPr>
      <w:r w:rsidRPr="00B479A0">
        <w:rPr>
          <w:rFonts w:ascii="Times New Roman" w:hAnsi="Times New Roman" w:cs="Times New Roman"/>
          <w:sz w:val="24"/>
          <w:szCs w:val="24"/>
          <w:lang w:val="es-ES"/>
        </w:rPr>
        <w:t xml:space="preserve">El avance de la tecnología combinado con el desarrollo de nuevos recursos y la rapidez con que fluye la información, mantienen a la sociedad en un constante movimiento, y consecuentemente, la escuela como uno de los elementos de la sociedad sufre continuos cambios. Considerando este escenario, planteamos como objetivo del presente estudio diseñar un panorama de las investigaciones referentes la enseñanza de las matemáticas en la educación de personas </w:t>
      </w:r>
      <w:r>
        <w:rPr>
          <w:rFonts w:ascii="Times New Roman" w:hAnsi="Times New Roman" w:cs="Times New Roman"/>
          <w:sz w:val="24"/>
          <w:szCs w:val="24"/>
          <w:lang w:val="es-ES"/>
        </w:rPr>
        <w:t>sordas</w:t>
      </w:r>
      <w:r w:rsidRPr="00B479A0">
        <w:rPr>
          <w:rFonts w:ascii="Times New Roman" w:hAnsi="Times New Roman" w:cs="Times New Roman"/>
          <w:sz w:val="24"/>
          <w:szCs w:val="24"/>
          <w:lang w:val="es-ES"/>
        </w:rPr>
        <w:t xml:space="preserve">. Para este propósito utilizamos, como metodología de revisión la </w:t>
      </w:r>
      <w:r w:rsidRPr="00B479A0">
        <w:rPr>
          <w:rFonts w:ascii="Times New Roman" w:hAnsi="Times New Roman" w:cs="Times New Roman"/>
          <w:i/>
          <w:iCs/>
          <w:sz w:val="24"/>
          <w:szCs w:val="24"/>
          <w:lang w:val="es-ES"/>
        </w:rPr>
        <w:t>Methodi Ordinatio,</w:t>
      </w:r>
      <w:r w:rsidRPr="00B479A0">
        <w:rPr>
          <w:rFonts w:ascii="Times New Roman" w:hAnsi="Times New Roman" w:cs="Times New Roman"/>
          <w:sz w:val="24"/>
          <w:szCs w:val="24"/>
          <w:lang w:val="es-ES"/>
        </w:rPr>
        <w:t xml:space="preserve"> para la selección y análisis de los artículos disponibles en la base de datos Scopus</w:t>
      </w:r>
      <w:r w:rsidRPr="00B479A0">
        <w:rPr>
          <w:rFonts w:ascii="Times New Roman" w:hAnsi="Times New Roman" w:cs="Times New Roman"/>
          <w:i/>
          <w:iCs/>
          <w:sz w:val="24"/>
          <w:szCs w:val="24"/>
          <w:lang w:val="es-ES"/>
        </w:rPr>
        <w:t>, Scielo, DOAJ y ERIC</w:t>
      </w:r>
      <w:r w:rsidRPr="00B479A0">
        <w:rPr>
          <w:rFonts w:ascii="Times New Roman" w:hAnsi="Times New Roman" w:cs="Times New Roman"/>
          <w:sz w:val="24"/>
          <w:szCs w:val="24"/>
          <w:lang w:val="es-ES"/>
        </w:rPr>
        <w:t>, a través de los descriptores: sordo, matemáticas, lenguaje de señas, escuela, tecnología y bilingüismo. Constatándose que la educación de los sordos se presenta en un ambiente de muchas posibilidades y, por lo tanto, diversos factores interfieren en el proceso de enseñanza y aprendizaje de las matemáticas de estas personas en el aula. Los resultados revelaron que entre los factores que influyen, los puntos convergentes son la enseñanza y el aprendizaje de las matemáticas en el lenguaje de señas, con el desarrollo de herramientas visuales y la construcción de un ambiente accesible para los sordos, con respeto y valorización a la cultura sorda.</w:t>
      </w:r>
    </w:p>
    <w:p w14:paraId="1CDB4AC0" w14:textId="79D02003" w:rsidR="00031E61" w:rsidRPr="00B479A0" w:rsidRDefault="004E6DF5" w:rsidP="00571003">
      <w:pPr>
        <w:spacing w:after="0" w:line="240" w:lineRule="auto"/>
        <w:jc w:val="both"/>
        <w:rPr>
          <w:rFonts w:ascii="Times New Roman" w:eastAsia="Times New Roman" w:hAnsi="Times New Roman" w:cs="Times New Roman"/>
          <w:bCs/>
          <w:sz w:val="24"/>
          <w:szCs w:val="24"/>
          <w:lang w:val="es-VE" w:eastAsia="pt-BR"/>
        </w:rPr>
      </w:pPr>
      <w:r w:rsidRPr="00571003">
        <w:rPr>
          <w:rFonts w:ascii="Times New Roman" w:eastAsia="Times New Roman" w:hAnsi="Times New Roman" w:cs="Times New Roman"/>
          <w:b/>
          <w:bCs/>
          <w:i/>
          <w:iCs/>
          <w:sz w:val="24"/>
          <w:szCs w:val="24"/>
          <w:lang w:val="es-VE" w:eastAsia="pt-BR"/>
        </w:rPr>
        <w:t>Palabras clave:</w:t>
      </w:r>
      <w:r w:rsidRPr="00571003">
        <w:rPr>
          <w:rFonts w:ascii="Times New Roman" w:eastAsia="Times New Roman" w:hAnsi="Times New Roman" w:cs="Times New Roman"/>
          <w:sz w:val="24"/>
          <w:szCs w:val="24"/>
          <w:lang w:val="es-VE" w:eastAsia="pt-BR"/>
        </w:rPr>
        <w:t xml:space="preserve"> </w:t>
      </w:r>
      <w:r w:rsidR="00B479A0" w:rsidRPr="00B479A0">
        <w:rPr>
          <w:rFonts w:ascii="Times New Roman" w:hAnsi="Times New Roman" w:cs="Times New Roman"/>
          <w:bCs/>
          <w:sz w:val="24"/>
          <w:szCs w:val="24"/>
          <w:lang w:val="es-ES"/>
        </w:rPr>
        <w:t>Lenguaje de señas. Enseñanza y aprendizaje. Sordez</w:t>
      </w:r>
    </w:p>
    <w:p w14:paraId="23CF6112" w14:textId="77777777" w:rsidR="004E6DF5" w:rsidRPr="00B479A0" w:rsidRDefault="004E6DF5" w:rsidP="004E6DF5">
      <w:pPr>
        <w:spacing w:after="0" w:line="240" w:lineRule="auto"/>
        <w:jc w:val="both"/>
        <w:rPr>
          <w:rFonts w:ascii="Times New Roman" w:eastAsia="Times New Roman" w:hAnsi="Times New Roman" w:cs="Times New Roman"/>
          <w:bCs/>
          <w:sz w:val="24"/>
          <w:szCs w:val="24"/>
          <w:lang w:val="es-VE" w:eastAsia="pt-BR"/>
        </w:rPr>
      </w:pPr>
    </w:p>
    <w:p w14:paraId="65CBC7A7" w14:textId="77777777" w:rsidR="00571003" w:rsidRDefault="00571003" w:rsidP="004E6DF5">
      <w:pPr>
        <w:spacing w:before="240"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val="es-VE" w:eastAsia="pt-BR"/>
        </w:rPr>
        <w:t>U</w:t>
      </w:r>
      <w:r w:rsidRPr="00571003">
        <w:rPr>
          <w:rFonts w:ascii="Times New Roman" w:eastAsia="Times New Roman" w:hAnsi="Times New Roman" w:cs="Times New Roman"/>
          <w:b/>
          <w:bCs/>
          <w:sz w:val="24"/>
          <w:szCs w:val="24"/>
          <w:lang w:eastAsia="pt-BR"/>
        </w:rPr>
        <w:t>m panorama de investigações sobre o ensino de matemática na educação de surdos</w:t>
      </w:r>
    </w:p>
    <w:p w14:paraId="55B742E2" w14:textId="77777777" w:rsidR="004E6DF5" w:rsidRDefault="004E6DF5" w:rsidP="004E6DF5">
      <w:pPr>
        <w:spacing w:before="240" w:after="0" w:line="240" w:lineRule="auto"/>
        <w:jc w:val="center"/>
        <w:rPr>
          <w:rFonts w:ascii="Times New Roman" w:eastAsia="Times New Roman" w:hAnsi="Times New Roman" w:cs="Times New Roman"/>
          <w:b/>
          <w:bCs/>
          <w:sz w:val="24"/>
          <w:szCs w:val="24"/>
          <w:lang w:val="es-VE" w:eastAsia="pt-BR"/>
        </w:rPr>
      </w:pPr>
      <w:r w:rsidRPr="004E6DF5">
        <w:rPr>
          <w:rFonts w:ascii="Times New Roman" w:eastAsia="Times New Roman" w:hAnsi="Times New Roman" w:cs="Times New Roman"/>
          <w:b/>
          <w:bCs/>
          <w:sz w:val="24"/>
          <w:szCs w:val="24"/>
          <w:lang w:val="es-VE" w:eastAsia="pt-BR"/>
        </w:rPr>
        <w:t>Resumo</w:t>
      </w:r>
    </w:p>
    <w:p w14:paraId="728DC38C" w14:textId="53680170" w:rsidR="003015D7" w:rsidRPr="003015D7" w:rsidRDefault="003015D7" w:rsidP="003015D7">
      <w:pPr>
        <w:spacing w:after="0" w:line="240" w:lineRule="auto"/>
        <w:ind w:firstLine="709"/>
        <w:jc w:val="both"/>
        <w:rPr>
          <w:rFonts w:ascii="Times New Roman" w:hAnsi="Times New Roman" w:cs="Times New Roman"/>
          <w:sz w:val="24"/>
          <w:szCs w:val="24"/>
        </w:rPr>
      </w:pPr>
      <w:r w:rsidRPr="003015D7">
        <w:rPr>
          <w:rFonts w:ascii="Times New Roman" w:hAnsi="Times New Roman" w:cs="Times New Roman"/>
          <w:sz w:val="24"/>
          <w:szCs w:val="24"/>
        </w:rPr>
        <w:t>O avanço da tecnologia aliado ao desenvolvimento de novos recursos e a rapidez de informações</w:t>
      </w:r>
      <w:r w:rsidR="0010571C">
        <w:rPr>
          <w:rFonts w:ascii="Times New Roman" w:hAnsi="Times New Roman" w:cs="Times New Roman"/>
          <w:sz w:val="24"/>
          <w:szCs w:val="24"/>
        </w:rPr>
        <w:t xml:space="preserve"> mantêm a sociedade em constante movimento e, consequentemente, a escola com</w:t>
      </w:r>
      <w:r w:rsidR="006C3C5F">
        <w:rPr>
          <w:rFonts w:ascii="Times New Roman" w:hAnsi="Times New Roman" w:cs="Times New Roman"/>
          <w:sz w:val="24"/>
          <w:szCs w:val="24"/>
        </w:rPr>
        <w:t>o um</w:t>
      </w:r>
      <w:r w:rsidR="0010571C">
        <w:rPr>
          <w:rFonts w:ascii="Times New Roman" w:hAnsi="Times New Roman" w:cs="Times New Roman"/>
          <w:sz w:val="24"/>
          <w:szCs w:val="24"/>
        </w:rPr>
        <w:t xml:space="preserve"> dos segmentos sociais</w:t>
      </w:r>
      <w:r w:rsidR="006C3C5F">
        <w:rPr>
          <w:rFonts w:ascii="Times New Roman" w:hAnsi="Times New Roman" w:cs="Times New Roman"/>
          <w:sz w:val="24"/>
          <w:szCs w:val="24"/>
        </w:rPr>
        <w:t>,</w:t>
      </w:r>
      <w:r w:rsidR="0010571C">
        <w:rPr>
          <w:rFonts w:ascii="Times New Roman" w:hAnsi="Times New Roman" w:cs="Times New Roman"/>
          <w:sz w:val="24"/>
          <w:szCs w:val="24"/>
        </w:rPr>
        <w:t xml:space="preserve"> passa por cont</w:t>
      </w:r>
      <w:r w:rsidR="006C3C5F">
        <w:rPr>
          <w:rFonts w:ascii="Times New Roman" w:hAnsi="Times New Roman" w:cs="Times New Roman"/>
          <w:sz w:val="24"/>
          <w:szCs w:val="24"/>
        </w:rPr>
        <w:t>í</w:t>
      </w:r>
      <w:r w:rsidR="0010571C">
        <w:rPr>
          <w:rFonts w:ascii="Times New Roman" w:hAnsi="Times New Roman" w:cs="Times New Roman"/>
          <w:sz w:val="24"/>
          <w:szCs w:val="24"/>
        </w:rPr>
        <w:t>nuas mudanças.</w:t>
      </w:r>
      <w:r w:rsidR="006C3C5F">
        <w:rPr>
          <w:rFonts w:ascii="Times New Roman" w:hAnsi="Times New Roman" w:cs="Times New Roman"/>
          <w:sz w:val="24"/>
          <w:szCs w:val="24"/>
        </w:rPr>
        <w:t xml:space="preserve"> </w:t>
      </w:r>
      <w:r w:rsidR="0010571C">
        <w:rPr>
          <w:rFonts w:ascii="Times New Roman" w:hAnsi="Times New Roman" w:cs="Times New Roman"/>
          <w:sz w:val="24"/>
          <w:szCs w:val="24"/>
        </w:rPr>
        <w:t xml:space="preserve">Ao considerar tal fato, </w:t>
      </w:r>
      <w:r w:rsidR="006C3C5F">
        <w:rPr>
          <w:rFonts w:ascii="Times New Roman" w:hAnsi="Times New Roman" w:cs="Times New Roman"/>
          <w:sz w:val="24"/>
          <w:szCs w:val="24"/>
        </w:rPr>
        <w:t>o objetivo deste estudo é desenhar um panorama das investigações sobre o ensino de matemática na educação de surdos. Para tanto, u</w:t>
      </w:r>
      <w:r w:rsidRPr="003015D7">
        <w:rPr>
          <w:rFonts w:ascii="Times New Roman" w:hAnsi="Times New Roman" w:cs="Times New Roman"/>
          <w:sz w:val="24"/>
          <w:szCs w:val="24"/>
        </w:rPr>
        <w:t>tilizou-se</w:t>
      </w:r>
      <w:r w:rsidR="00C31106">
        <w:rPr>
          <w:rFonts w:ascii="Times New Roman" w:hAnsi="Times New Roman" w:cs="Times New Roman"/>
          <w:sz w:val="24"/>
          <w:szCs w:val="24"/>
        </w:rPr>
        <w:t>,</w:t>
      </w:r>
      <w:r w:rsidRPr="003015D7">
        <w:rPr>
          <w:rFonts w:ascii="Times New Roman" w:hAnsi="Times New Roman" w:cs="Times New Roman"/>
          <w:sz w:val="24"/>
          <w:szCs w:val="24"/>
        </w:rPr>
        <w:t xml:space="preserve"> </w:t>
      </w:r>
      <w:r w:rsidR="000E0DCA">
        <w:rPr>
          <w:rFonts w:ascii="Times New Roman" w:hAnsi="Times New Roman" w:cs="Times New Roman"/>
          <w:sz w:val="24"/>
          <w:szCs w:val="24"/>
        </w:rPr>
        <w:t xml:space="preserve">como </w:t>
      </w:r>
      <w:r w:rsidR="000E0DCA" w:rsidRPr="003015D7">
        <w:rPr>
          <w:rFonts w:ascii="Times New Roman" w:hAnsi="Times New Roman" w:cs="Times New Roman"/>
          <w:sz w:val="24"/>
          <w:szCs w:val="24"/>
        </w:rPr>
        <w:t>metodologia</w:t>
      </w:r>
      <w:r w:rsidR="006C3C5F">
        <w:rPr>
          <w:rFonts w:ascii="Times New Roman" w:hAnsi="Times New Roman" w:cs="Times New Roman"/>
          <w:sz w:val="24"/>
          <w:szCs w:val="24"/>
        </w:rPr>
        <w:t xml:space="preserve"> de revisão</w:t>
      </w:r>
      <w:r w:rsidR="00C31106">
        <w:rPr>
          <w:rFonts w:ascii="Times New Roman" w:hAnsi="Times New Roman" w:cs="Times New Roman"/>
          <w:sz w:val="24"/>
          <w:szCs w:val="24"/>
        </w:rPr>
        <w:t>,</w:t>
      </w:r>
      <w:r w:rsidR="006C3C5F">
        <w:rPr>
          <w:rFonts w:ascii="Times New Roman" w:hAnsi="Times New Roman" w:cs="Times New Roman"/>
          <w:sz w:val="24"/>
          <w:szCs w:val="24"/>
        </w:rPr>
        <w:t xml:space="preserve"> a</w:t>
      </w:r>
      <w:r w:rsidRPr="003015D7">
        <w:rPr>
          <w:rFonts w:ascii="Times New Roman" w:hAnsi="Times New Roman" w:cs="Times New Roman"/>
          <w:sz w:val="24"/>
          <w:szCs w:val="24"/>
        </w:rPr>
        <w:t xml:space="preserve"> </w:t>
      </w:r>
      <w:r w:rsidRPr="0054671C">
        <w:rPr>
          <w:rFonts w:ascii="Times New Roman" w:hAnsi="Times New Roman" w:cs="Times New Roman"/>
          <w:i/>
          <w:iCs/>
          <w:sz w:val="24"/>
          <w:szCs w:val="24"/>
        </w:rPr>
        <w:t>Methodi Ordinatio</w:t>
      </w:r>
      <w:r w:rsidRPr="003015D7">
        <w:rPr>
          <w:rFonts w:ascii="Times New Roman" w:hAnsi="Times New Roman" w:cs="Times New Roman"/>
          <w:sz w:val="24"/>
          <w:szCs w:val="24"/>
        </w:rPr>
        <w:t xml:space="preserve"> para seleção e análise dos artigos disponíveis nas bases de dados </w:t>
      </w:r>
      <w:r w:rsidRPr="003015D7">
        <w:rPr>
          <w:rFonts w:ascii="Times New Roman" w:hAnsi="Times New Roman" w:cs="Times New Roman"/>
          <w:i/>
          <w:sz w:val="24"/>
          <w:szCs w:val="24"/>
        </w:rPr>
        <w:t xml:space="preserve">Scopus, Scielo, DOAJ </w:t>
      </w:r>
      <w:r w:rsidRPr="003015D7">
        <w:rPr>
          <w:rFonts w:ascii="Times New Roman" w:hAnsi="Times New Roman" w:cs="Times New Roman"/>
          <w:sz w:val="24"/>
          <w:szCs w:val="24"/>
        </w:rPr>
        <w:t>e</w:t>
      </w:r>
      <w:r w:rsidRPr="003015D7">
        <w:rPr>
          <w:rFonts w:ascii="Times New Roman" w:hAnsi="Times New Roman" w:cs="Times New Roman"/>
          <w:i/>
          <w:sz w:val="24"/>
          <w:szCs w:val="24"/>
        </w:rPr>
        <w:t xml:space="preserve"> ERIC</w:t>
      </w:r>
      <w:r w:rsidR="00C31106">
        <w:rPr>
          <w:rFonts w:ascii="Times New Roman" w:hAnsi="Times New Roman" w:cs="Times New Roman"/>
          <w:sz w:val="24"/>
          <w:szCs w:val="24"/>
        </w:rPr>
        <w:t xml:space="preserve">, </w:t>
      </w:r>
      <w:r w:rsidRPr="003015D7">
        <w:rPr>
          <w:rFonts w:ascii="Times New Roman" w:hAnsi="Times New Roman" w:cs="Times New Roman"/>
          <w:sz w:val="24"/>
          <w:szCs w:val="24"/>
        </w:rPr>
        <w:lastRenderedPageBreak/>
        <w:t>por meio dos descritores: surdos, matemática, língua de sinais, escola, tecnolog</w:t>
      </w:r>
      <w:r w:rsidR="006C3C5F">
        <w:rPr>
          <w:rFonts w:ascii="Times New Roman" w:hAnsi="Times New Roman" w:cs="Times New Roman"/>
          <w:sz w:val="24"/>
          <w:szCs w:val="24"/>
        </w:rPr>
        <w:t>i</w:t>
      </w:r>
      <w:r w:rsidRPr="003015D7">
        <w:rPr>
          <w:rFonts w:ascii="Times New Roman" w:hAnsi="Times New Roman" w:cs="Times New Roman"/>
          <w:sz w:val="24"/>
          <w:szCs w:val="24"/>
        </w:rPr>
        <w:t xml:space="preserve">a e </w:t>
      </w:r>
      <w:r w:rsidR="00C31106" w:rsidRPr="003015D7">
        <w:rPr>
          <w:rFonts w:ascii="Times New Roman" w:hAnsi="Times New Roman" w:cs="Times New Roman"/>
          <w:sz w:val="24"/>
          <w:szCs w:val="24"/>
        </w:rPr>
        <w:t>bil</w:t>
      </w:r>
      <w:r w:rsidR="00C31106">
        <w:rPr>
          <w:rFonts w:ascii="Times New Roman" w:hAnsi="Times New Roman" w:cs="Times New Roman"/>
          <w:sz w:val="24"/>
          <w:szCs w:val="24"/>
        </w:rPr>
        <w:t>i</w:t>
      </w:r>
      <w:r w:rsidR="00C31106" w:rsidRPr="003015D7">
        <w:rPr>
          <w:rFonts w:ascii="Times New Roman" w:hAnsi="Times New Roman" w:cs="Times New Roman"/>
          <w:sz w:val="24"/>
          <w:szCs w:val="24"/>
        </w:rPr>
        <w:t>nguismo</w:t>
      </w:r>
      <w:r w:rsidRPr="003015D7">
        <w:rPr>
          <w:rFonts w:ascii="Times New Roman" w:hAnsi="Times New Roman" w:cs="Times New Roman"/>
          <w:sz w:val="24"/>
          <w:szCs w:val="24"/>
        </w:rPr>
        <w:t xml:space="preserve">. </w:t>
      </w:r>
      <w:r w:rsidR="00C31106">
        <w:rPr>
          <w:rFonts w:ascii="Times New Roman" w:hAnsi="Times New Roman" w:cs="Times New Roman"/>
          <w:sz w:val="24"/>
          <w:szCs w:val="24"/>
        </w:rPr>
        <w:t>Constatou</w:t>
      </w:r>
      <w:r w:rsidR="0010571C">
        <w:rPr>
          <w:rFonts w:ascii="Times New Roman" w:hAnsi="Times New Roman" w:cs="Times New Roman"/>
          <w:sz w:val="24"/>
          <w:szCs w:val="24"/>
        </w:rPr>
        <w:t>-se</w:t>
      </w:r>
      <w:r w:rsidRPr="003015D7">
        <w:rPr>
          <w:rFonts w:ascii="Times New Roman" w:hAnsi="Times New Roman" w:cs="Times New Roman"/>
          <w:sz w:val="24"/>
          <w:szCs w:val="24"/>
        </w:rPr>
        <w:t xml:space="preserve"> que a educação de surdos </w:t>
      </w:r>
      <w:r w:rsidR="0010571C">
        <w:rPr>
          <w:rFonts w:ascii="Times New Roman" w:hAnsi="Times New Roman" w:cs="Times New Roman"/>
          <w:sz w:val="24"/>
          <w:szCs w:val="24"/>
        </w:rPr>
        <w:t>se apresenta</w:t>
      </w:r>
      <w:r w:rsidRPr="003015D7">
        <w:rPr>
          <w:rFonts w:ascii="Times New Roman" w:hAnsi="Times New Roman" w:cs="Times New Roman"/>
          <w:sz w:val="24"/>
          <w:szCs w:val="24"/>
        </w:rPr>
        <w:t xml:space="preserve"> </w:t>
      </w:r>
      <w:r w:rsidR="006C3C5F">
        <w:rPr>
          <w:rFonts w:ascii="Times New Roman" w:hAnsi="Times New Roman" w:cs="Times New Roman"/>
          <w:sz w:val="24"/>
          <w:szCs w:val="24"/>
        </w:rPr>
        <w:t xml:space="preserve">em </w:t>
      </w:r>
      <w:r w:rsidRPr="003015D7">
        <w:rPr>
          <w:rFonts w:ascii="Times New Roman" w:hAnsi="Times New Roman" w:cs="Times New Roman"/>
          <w:sz w:val="24"/>
          <w:szCs w:val="24"/>
        </w:rPr>
        <w:t xml:space="preserve">um ambiente de </w:t>
      </w:r>
      <w:r w:rsidR="006C3C5F">
        <w:rPr>
          <w:rFonts w:ascii="Times New Roman" w:hAnsi="Times New Roman" w:cs="Times New Roman"/>
          <w:sz w:val="24"/>
          <w:szCs w:val="24"/>
        </w:rPr>
        <w:t xml:space="preserve">muitas </w:t>
      </w:r>
      <w:r w:rsidRPr="003015D7">
        <w:rPr>
          <w:rFonts w:ascii="Times New Roman" w:hAnsi="Times New Roman" w:cs="Times New Roman"/>
          <w:sz w:val="24"/>
          <w:szCs w:val="24"/>
        </w:rPr>
        <w:t>possibilidades e</w:t>
      </w:r>
      <w:r w:rsidR="00C31106">
        <w:rPr>
          <w:rFonts w:ascii="Times New Roman" w:hAnsi="Times New Roman" w:cs="Times New Roman"/>
          <w:sz w:val="24"/>
          <w:szCs w:val="24"/>
        </w:rPr>
        <w:t xml:space="preserve"> </w:t>
      </w:r>
      <w:r w:rsidR="00714DE3">
        <w:rPr>
          <w:rFonts w:ascii="Times New Roman" w:hAnsi="Times New Roman" w:cs="Times New Roman"/>
          <w:sz w:val="24"/>
          <w:szCs w:val="24"/>
        </w:rPr>
        <w:t>p</w:t>
      </w:r>
      <w:r w:rsidR="00C31106">
        <w:rPr>
          <w:rFonts w:ascii="Times New Roman" w:hAnsi="Times New Roman" w:cs="Times New Roman"/>
          <w:sz w:val="24"/>
          <w:szCs w:val="24"/>
        </w:rPr>
        <w:t>or conseguinte</w:t>
      </w:r>
      <w:r w:rsidR="006C3C5F">
        <w:rPr>
          <w:rFonts w:ascii="Times New Roman" w:hAnsi="Times New Roman" w:cs="Times New Roman"/>
          <w:sz w:val="24"/>
          <w:szCs w:val="24"/>
        </w:rPr>
        <w:t>, diversos</w:t>
      </w:r>
      <w:r w:rsidR="006C3C5F" w:rsidRPr="003015D7">
        <w:rPr>
          <w:rFonts w:ascii="Times New Roman" w:hAnsi="Times New Roman" w:cs="Times New Roman"/>
          <w:sz w:val="24"/>
          <w:szCs w:val="24"/>
        </w:rPr>
        <w:t xml:space="preserve"> </w:t>
      </w:r>
      <w:r w:rsidR="000E0DCA" w:rsidRPr="003015D7">
        <w:rPr>
          <w:rFonts w:ascii="Times New Roman" w:hAnsi="Times New Roman" w:cs="Times New Roman"/>
          <w:sz w:val="24"/>
          <w:szCs w:val="24"/>
        </w:rPr>
        <w:t>fatores interferem</w:t>
      </w:r>
      <w:r w:rsidRPr="003015D7">
        <w:rPr>
          <w:rFonts w:ascii="Times New Roman" w:hAnsi="Times New Roman" w:cs="Times New Roman"/>
          <w:sz w:val="24"/>
          <w:szCs w:val="24"/>
        </w:rPr>
        <w:t xml:space="preserve"> no processo de ensino e aprendizagem de matemática em sala de aula</w:t>
      </w:r>
      <w:r w:rsidR="0010571C">
        <w:rPr>
          <w:rFonts w:ascii="Times New Roman" w:hAnsi="Times New Roman" w:cs="Times New Roman"/>
          <w:sz w:val="24"/>
          <w:szCs w:val="24"/>
        </w:rPr>
        <w:t xml:space="preserve"> a essas pessoas</w:t>
      </w:r>
      <w:r w:rsidRPr="003015D7">
        <w:rPr>
          <w:rFonts w:ascii="Times New Roman" w:hAnsi="Times New Roman" w:cs="Times New Roman"/>
          <w:sz w:val="24"/>
          <w:szCs w:val="24"/>
        </w:rPr>
        <w:t>. Os resultados revelaram que dentre os fatores que influenciam, os pontos convergentes são, o ensino e</w:t>
      </w:r>
      <w:r w:rsidR="00C31106">
        <w:rPr>
          <w:rFonts w:ascii="Times New Roman" w:hAnsi="Times New Roman" w:cs="Times New Roman"/>
          <w:sz w:val="24"/>
          <w:szCs w:val="24"/>
        </w:rPr>
        <w:t xml:space="preserve"> a</w:t>
      </w:r>
      <w:r w:rsidRPr="003015D7">
        <w:rPr>
          <w:rFonts w:ascii="Times New Roman" w:hAnsi="Times New Roman" w:cs="Times New Roman"/>
          <w:sz w:val="24"/>
          <w:szCs w:val="24"/>
        </w:rPr>
        <w:t xml:space="preserve"> aprendizagem de matemática em língua de sinais, com desenvolvimento de ferramentas visuais e a construção de um ambiente </w:t>
      </w:r>
      <w:r w:rsidR="006C3C5F">
        <w:rPr>
          <w:rFonts w:ascii="Times New Roman" w:hAnsi="Times New Roman" w:cs="Times New Roman"/>
          <w:sz w:val="24"/>
          <w:szCs w:val="24"/>
        </w:rPr>
        <w:t>acessível</w:t>
      </w:r>
      <w:r w:rsidR="006C3C5F" w:rsidRPr="003015D7">
        <w:rPr>
          <w:rFonts w:ascii="Times New Roman" w:hAnsi="Times New Roman" w:cs="Times New Roman"/>
          <w:sz w:val="24"/>
          <w:szCs w:val="24"/>
        </w:rPr>
        <w:t xml:space="preserve"> </w:t>
      </w:r>
      <w:r w:rsidRPr="003015D7">
        <w:rPr>
          <w:rFonts w:ascii="Times New Roman" w:hAnsi="Times New Roman" w:cs="Times New Roman"/>
          <w:sz w:val="24"/>
          <w:szCs w:val="24"/>
        </w:rPr>
        <w:t xml:space="preserve">para os surdos, com respeito e valorização </w:t>
      </w:r>
      <w:r w:rsidR="00C31106">
        <w:rPr>
          <w:rFonts w:ascii="Times New Roman" w:hAnsi="Times New Roman" w:cs="Times New Roman"/>
          <w:sz w:val="24"/>
          <w:szCs w:val="24"/>
        </w:rPr>
        <w:t>à</w:t>
      </w:r>
      <w:r w:rsidR="00C31106" w:rsidRPr="003015D7">
        <w:rPr>
          <w:rFonts w:ascii="Times New Roman" w:hAnsi="Times New Roman" w:cs="Times New Roman"/>
          <w:sz w:val="24"/>
          <w:szCs w:val="24"/>
        </w:rPr>
        <w:t xml:space="preserve"> </w:t>
      </w:r>
      <w:r w:rsidRPr="003015D7">
        <w:rPr>
          <w:rFonts w:ascii="Times New Roman" w:hAnsi="Times New Roman" w:cs="Times New Roman"/>
          <w:sz w:val="24"/>
          <w:szCs w:val="24"/>
        </w:rPr>
        <w:t>cultura surda.</w:t>
      </w:r>
    </w:p>
    <w:p w14:paraId="4393BDD5" w14:textId="77777777" w:rsidR="003015D7" w:rsidRPr="003015D7" w:rsidRDefault="003015D7" w:rsidP="003015D7">
      <w:pPr>
        <w:pStyle w:val="Heading2"/>
        <w:shd w:val="clear" w:color="auto" w:fill="FFFFFF"/>
        <w:jc w:val="both"/>
        <w:rPr>
          <w:rFonts w:ascii="Times New Roman" w:hAnsi="Times New Roman" w:cs="Times New Roman"/>
          <w:color w:val="auto"/>
          <w:sz w:val="20"/>
          <w:szCs w:val="20"/>
          <w:lang w:val="pt-BR"/>
        </w:rPr>
      </w:pPr>
    </w:p>
    <w:p w14:paraId="15E6647B" w14:textId="2E7E6B32" w:rsidR="00031E61" w:rsidRPr="00786E43" w:rsidRDefault="004E6DF5" w:rsidP="00031E61">
      <w:pPr>
        <w:spacing w:after="0" w:line="240" w:lineRule="auto"/>
        <w:jc w:val="both"/>
        <w:rPr>
          <w:rFonts w:ascii="Times New Roman" w:eastAsia="Times New Roman" w:hAnsi="Times New Roman" w:cs="Times New Roman"/>
          <w:b/>
          <w:bCs/>
          <w:sz w:val="24"/>
          <w:szCs w:val="24"/>
          <w:lang w:val="en-US" w:eastAsia="pt-BR"/>
        </w:rPr>
      </w:pPr>
      <w:r w:rsidRPr="00031E61">
        <w:rPr>
          <w:rFonts w:ascii="Times New Roman" w:eastAsia="Times New Roman" w:hAnsi="Times New Roman" w:cs="Times New Roman"/>
          <w:b/>
          <w:bCs/>
          <w:i/>
          <w:iCs/>
          <w:sz w:val="24"/>
          <w:szCs w:val="24"/>
          <w:lang w:eastAsia="pt-BR"/>
        </w:rPr>
        <w:t>Palavras chave:</w:t>
      </w:r>
      <w:r w:rsidRPr="00031E61">
        <w:rPr>
          <w:rFonts w:ascii="Times New Roman" w:eastAsia="Times New Roman" w:hAnsi="Times New Roman" w:cs="Times New Roman"/>
          <w:sz w:val="24"/>
          <w:szCs w:val="24"/>
          <w:lang w:eastAsia="pt-BR"/>
        </w:rPr>
        <w:t xml:space="preserve"> </w:t>
      </w:r>
      <w:r w:rsidR="006C3C5F">
        <w:rPr>
          <w:rFonts w:ascii="Times New Roman" w:hAnsi="Times New Roman" w:cs="Times New Roman"/>
          <w:sz w:val="24"/>
          <w:szCs w:val="24"/>
          <w:lang w:val="es-VE"/>
        </w:rPr>
        <w:t>Língua de s</w:t>
      </w:r>
      <w:r w:rsidR="003015D7">
        <w:rPr>
          <w:rFonts w:ascii="Times New Roman" w:hAnsi="Times New Roman" w:cs="Times New Roman"/>
          <w:sz w:val="24"/>
          <w:szCs w:val="24"/>
          <w:lang w:val="es-VE"/>
        </w:rPr>
        <w:t>inais</w:t>
      </w:r>
      <w:r w:rsidR="00571003" w:rsidRPr="00571003">
        <w:rPr>
          <w:rFonts w:ascii="Times New Roman" w:hAnsi="Times New Roman" w:cs="Times New Roman"/>
          <w:sz w:val="24"/>
          <w:szCs w:val="24"/>
          <w:lang w:val="es-VE"/>
        </w:rPr>
        <w:t xml:space="preserve">. </w:t>
      </w:r>
      <w:r w:rsidR="003015D7">
        <w:rPr>
          <w:rFonts w:ascii="Times New Roman" w:hAnsi="Times New Roman" w:cs="Times New Roman"/>
          <w:sz w:val="24"/>
          <w:szCs w:val="24"/>
          <w:lang w:val="es-VE"/>
        </w:rPr>
        <w:t>Ensino e aprendizagem</w:t>
      </w:r>
      <w:r w:rsidR="00571003">
        <w:rPr>
          <w:rFonts w:ascii="Times New Roman" w:hAnsi="Times New Roman" w:cs="Times New Roman"/>
          <w:sz w:val="24"/>
          <w:szCs w:val="24"/>
          <w:lang w:val="es-VE"/>
        </w:rPr>
        <w:t>.</w:t>
      </w:r>
      <w:r w:rsidR="003015D7">
        <w:rPr>
          <w:rFonts w:ascii="Times New Roman" w:hAnsi="Times New Roman" w:cs="Times New Roman"/>
          <w:sz w:val="24"/>
          <w:szCs w:val="24"/>
          <w:lang w:val="es-VE"/>
        </w:rPr>
        <w:t xml:space="preserve"> Surdez</w:t>
      </w:r>
      <w:r w:rsidR="00571003">
        <w:rPr>
          <w:rFonts w:ascii="Times New Roman" w:hAnsi="Times New Roman" w:cs="Times New Roman"/>
          <w:sz w:val="24"/>
          <w:szCs w:val="24"/>
          <w:lang w:val="es-VE"/>
        </w:rPr>
        <w:t>.</w:t>
      </w:r>
    </w:p>
    <w:p w14:paraId="42A97CD4" w14:textId="77777777" w:rsidR="004E6DF5" w:rsidRPr="00786E43" w:rsidRDefault="004E6DF5" w:rsidP="004E6DF5">
      <w:pPr>
        <w:spacing w:after="0" w:line="240" w:lineRule="auto"/>
        <w:jc w:val="both"/>
        <w:rPr>
          <w:rFonts w:ascii="Times New Roman" w:eastAsia="Times New Roman" w:hAnsi="Times New Roman" w:cs="Times New Roman"/>
          <w:sz w:val="24"/>
          <w:szCs w:val="24"/>
          <w:lang w:val="en-US" w:eastAsia="pt-BR"/>
        </w:rPr>
      </w:pPr>
    </w:p>
    <w:p w14:paraId="3992B011" w14:textId="77777777" w:rsidR="0009248D" w:rsidRDefault="0009248D" w:rsidP="0009248D">
      <w:pPr>
        <w:spacing w:after="0" w:line="240" w:lineRule="auto"/>
        <w:jc w:val="center"/>
        <w:rPr>
          <w:rFonts w:ascii="Times New Roman" w:eastAsia="Times New Roman" w:hAnsi="Times New Roman" w:cs="Times New Roman"/>
          <w:b/>
          <w:sz w:val="24"/>
          <w:szCs w:val="24"/>
          <w:lang w:val="en-US"/>
        </w:rPr>
      </w:pPr>
    </w:p>
    <w:p w14:paraId="059A9355" w14:textId="5E3BDCCE" w:rsidR="0009248D" w:rsidRPr="0009248D" w:rsidRDefault="0009248D" w:rsidP="0009248D">
      <w:pPr>
        <w:spacing w:after="0" w:line="240" w:lineRule="auto"/>
        <w:jc w:val="center"/>
        <w:rPr>
          <w:rFonts w:ascii="Times New Roman" w:eastAsia="Times New Roman" w:hAnsi="Times New Roman" w:cs="Times New Roman"/>
          <w:sz w:val="24"/>
          <w:szCs w:val="24"/>
          <w:lang w:val="en-US"/>
        </w:rPr>
      </w:pPr>
      <w:r w:rsidRPr="0009248D">
        <w:rPr>
          <w:rFonts w:ascii="Times New Roman" w:eastAsia="Times New Roman" w:hAnsi="Times New Roman" w:cs="Times New Roman"/>
          <w:b/>
          <w:sz w:val="24"/>
          <w:szCs w:val="24"/>
          <w:lang w:val="en-US"/>
        </w:rPr>
        <w:t>A research panorama about mathematics teaching in deaf students’ education</w:t>
      </w:r>
    </w:p>
    <w:p w14:paraId="14CD25C4" w14:textId="388BE190" w:rsidR="00D22F24" w:rsidRPr="00773202" w:rsidRDefault="00773202" w:rsidP="00D22F24">
      <w:pPr>
        <w:spacing w:before="240" w:after="0" w:line="240" w:lineRule="auto"/>
        <w:jc w:val="center"/>
        <w:rPr>
          <w:rFonts w:ascii="Times New Roman" w:eastAsia="Times New Roman" w:hAnsi="Times New Roman" w:cs="Times New Roman"/>
          <w:b/>
          <w:bCs/>
          <w:sz w:val="24"/>
          <w:szCs w:val="24"/>
          <w:lang w:val="en-US" w:eastAsia="pt-BR"/>
        </w:rPr>
      </w:pPr>
      <w:r w:rsidRPr="00773202">
        <w:rPr>
          <w:rFonts w:ascii="Times New Roman" w:eastAsia="Times New Roman" w:hAnsi="Times New Roman" w:cs="Times New Roman"/>
          <w:b/>
          <w:bCs/>
          <w:sz w:val="24"/>
          <w:szCs w:val="24"/>
          <w:lang w:val="en-US" w:eastAsia="pt-BR"/>
        </w:rPr>
        <w:t>Abstract</w:t>
      </w:r>
    </w:p>
    <w:p w14:paraId="0E9EFFAF" w14:textId="77777777" w:rsidR="0009248D" w:rsidRPr="0009248D" w:rsidRDefault="0009248D" w:rsidP="00D22F24">
      <w:pPr>
        <w:ind w:firstLine="708"/>
        <w:jc w:val="both"/>
        <w:rPr>
          <w:rFonts w:ascii="Times New Roman" w:eastAsia="Times New Roman" w:hAnsi="Times New Roman" w:cs="Times New Roman"/>
          <w:sz w:val="24"/>
          <w:szCs w:val="24"/>
          <w:lang w:val="en-US"/>
        </w:rPr>
      </w:pPr>
      <w:r w:rsidRPr="0009248D">
        <w:rPr>
          <w:rFonts w:ascii="Times New Roman" w:eastAsia="Times New Roman" w:hAnsi="Times New Roman" w:cs="Times New Roman"/>
          <w:sz w:val="24"/>
          <w:szCs w:val="24"/>
          <w:lang w:val="en-US"/>
        </w:rPr>
        <w:t xml:space="preserve">The technology advances combined with the development of new resources and the speed of information keep the society in constant movement and, therefore, the school as a social segment undergoes continuous changes. Considering this fact, this study aims to draw a research panorama about mathematics teaching in deaf students’ education. The </w:t>
      </w:r>
      <w:r w:rsidRPr="0009248D">
        <w:rPr>
          <w:rFonts w:ascii="Times New Roman" w:eastAsia="Times New Roman" w:hAnsi="Times New Roman" w:cs="Times New Roman"/>
          <w:i/>
          <w:sz w:val="24"/>
          <w:szCs w:val="24"/>
          <w:lang w:val="en-US"/>
        </w:rPr>
        <w:t xml:space="preserve">Methodi Ordinatio </w:t>
      </w:r>
      <w:proofErr w:type="gramStart"/>
      <w:r w:rsidRPr="0009248D">
        <w:rPr>
          <w:rFonts w:ascii="Times New Roman" w:eastAsia="Times New Roman" w:hAnsi="Times New Roman" w:cs="Times New Roman"/>
          <w:sz w:val="24"/>
          <w:szCs w:val="24"/>
          <w:lang w:val="en-US"/>
        </w:rPr>
        <w:t>was used</w:t>
      </w:r>
      <w:proofErr w:type="gramEnd"/>
      <w:r w:rsidRPr="0009248D">
        <w:rPr>
          <w:rFonts w:ascii="Times New Roman" w:eastAsia="Times New Roman" w:hAnsi="Times New Roman" w:cs="Times New Roman"/>
          <w:sz w:val="24"/>
          <w:szCs w:val="24"/>
          <w:lang w:val="en-US"/>
        </w:rPr>
        <w:t xml:space="preserve"> as review methodology to select and analyze the articles available on </w:t>
      </w:r>
      <w:r w:rsidRPr="0009248D">
        <w:rPr>
          <w:rFonts w:ascii="Times New Roman" w:eastAsia="Times New Roman" w:hAnsi="Times New Roman" w:cs="Times New Roman"/>
          <w:i/>
          <w:sz w:val="24"/>
          <w:szCs w:val="24"/>
          <w:lang w:val="en-US"/>
        </w:rPr>
        <w:t>Scopus</w:t>
      </w:r>
      <w:r w:rsidRPr="0009248D">
        <w:rPr>
          <w:rFonts w:ascii="Times New Roman" w:eastAsia="Times New Roman" w:hAnsi="Times New Roman" w:cs="Times New Roman"/>
          <w:sz w:val="24"/>
          <w:szCs w:val="24"/>
          <w:lang w:val="en-US"/>
        </w:rPr>
        <w:t xml:space="preserve">, </w:t>
      </w:r>
      <w:r w:rsidRPr="0009248D">
        <w:rPr>
          <w:rFonts w:ascii="Times New Roman" w:eastAsia="Times New Roman" w:hAnsi="Times New Roman" w:cs="Times New Roman"/>
          <w:i/>
          <w:sz w:val="24"/>
          <w:szCs w:val="24"/>
          <w:lang w:val="en-US"/>
        </w:rPr>
        <w:t>Scielo</w:t>
      </w:r>
      <w:r w:rsidRPr="0009248D">
        <w:rPr>
          <w:rFonts w:ascii="Times New Roman" w:eastAsia="Times New Roman" w:hAnsi="Times New Roman" w:cs="Times New Roman"/>
          <w:sz w:val="24"/>
          <w:szCs w:val="24"/>
          <w:lang w:val="en-US"/>
        </w:rPr>
        <w:t xml:space="preserve">, </w:t>
      </w:r>
      <w:r w:rsidRPr="0009248D">
        <w:rPr>
          <w:rFonts w:ascii="Times New Roman" w:eastAsia="Times New Roman" w:hAnsi="Times New Roman" w:cs="Times New Roman"/>
          <w:i/>
          <w:sz w:val="24"/>
          <w:szCs w:val="24"/>
          <w:lang w:val="en-US"/>
        </w:rPr>
        <w:t xml:space="preserve">DOAJ </w:t>
      </w:r>
      <w:r w:rsidRPr="0009248D">
        <w:rPr>
          <w:rFonts w:ascii="Times New Roman" w:eastAsia="Times New Roman" w:hAnsi="Times New Roman" w:cs="Times New Roman"/>
          <w:sz w:val="24"/>
          <w:szCs w:val="24"/>
          <w:lang w:val="en-US"/>
        </w:rPr>
        <w:t xml:space="preserve">and </w:t>
      </w:r>
      <w:r w:rsidRPr="0009248D">
        <w:rPr>
          <w:rFonts w:ascii="Times New Roman" w:eastAsia="Times New Roman" w:hAnsi="Times New Roman" w:cs="Times New Roman"/>
          <w:i/>
          <w:sz w:val="24"/>
          <w:szCs w:val="24"/>
          <w:lang w:val="en-US"/>
        </w:rPr>
        <w:t xml:space="preserve">ERIC </w:t>
      </w:r>
      <w:r w:rsidRPr="0009248D">
        <w:rPr>
          <w:rFonts w:ascii="Times New Roman" w:eastAsia="Times New Roman" w:hAnsi="Times New Roman" w:cs="Times New Roman"/>
          <w:sz w:val="24"/>
          <w:szCs w:val="24"/>
          <w:lang w:val="en-US"/>
        </w:rPr>
        <w:t xml:space="preserve">databases, throughout the descriptors: deaf, mathematics, sign language, school, technology and bilingualism. The deaf people’s education, was concluded, is presented in an environment with many possibilities and thus various </w:t>
      </w:r>
      <w:proofErr w:type="gramStart"/>
      <w:r w:rsidRPr="0009248D">
        <w:rPr>
          <w:rFonts w:ascii="Times New Roman" w:eastAsia="Times New Roman" w:hAnsi="Times New Roman" w:cs="Times New Roman"/>
          <w:sz w:val="24"/>
          <w:szCs w:val="24"/>
          <w:lang w:val="en-US"/>
        </w:rPr>
        <w:t>factors which</w:t>
      </w:r>
      <w:proofErr w:type="gramEnd"/>
      <w:r w:rsidRPr="0009248D">
        <w:rPr>
          <w:rFonts w:ascii="Times New Roman" w:eastAsia="Times New Roman" w:hAnsi="Times New Roman" w:cs="Times New Roman"/>
          <w:sz w:val="24"/>
          <w:szCs w:val="24"/>
          <w:lang w:val="en-US"/>
        </w:rPr>
        <w:t xml:space="preserve"> interfere in mathematics teaching-learning process in classroom of these students. The results showed that among the </w:t>
      </w:r>
      <w:proofErr w:type="gramStart"/>
      <w:r w:rsidRPr="0009248D">
        <w:rPr>
          <w:rFonts w:ascii="Times New Roman" w:eastAsia="Times New Roman" w:hAnsi="Times New Roman" w:cs="Times New Roman"/>
          <w:sz w:val="24"/>
          <w:szCs w:val="24"/>
          <w:lang w:val="en-US"/>
        </w:rPr>
        <w:t>factors which</w:t>
      </w:r>
      <w:proofErr w:type="gramEnd"/>
      <w:r w:rsidRPr="0009248D">
        <w:rPr>
          <w:rFonts w:ascii="Times New Roman" w:eastAsia="Times New Roman" w:hAnsi="Times New Roman" w:cs="Times New Roman"/>
          <w:sz w:val="24"/>
          <w:szCs w:val="24"/>
          <w:lang w:val="en-US"/>
        </w:rPr>
        <w:t xml:space="preserve"> influence, the convergent aspects are the mathematics teaching-learning in sign language, development of visual tools and the constructions of an accessible environment to deaf people and respect and appreciation for deaf culture.</w:t>
      </w:r>
    </w:p>
    <w:p w14:paraId="47FC8B91" w14:textId="0A075565" w:rsidR="00773202" w:rsidRPr="001002B8" w:rsidRDefault="00773202" w:rsidP="0077320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i/>
          <w:iCs/>
          <w:sz w:val="24"/>
          <w:szCs w:val="24"/>
          <w:lang w:val="en-US" w:eastAsia="pt-BR"/>
        </w:rPr>
        <w:t>Keyw</w:t>
      </w:r>
      <w:r w:rsidRPr="00773202">
        <w:rPr>
          <w:rFonts w:ascii="Times New Roman" w:eastAsia="Times New Roman" w:hAnsi="Times New Roman" w:cs="Times New Roman"/>
          <w:b/>
          <w:bCs/>
          <w:i/>
          <w:iCs/>
          <w:sz w:val="24"/>
          <w:szCs w:val="24"/>
          <w:lang w:val="en-US" w:eastAsia="pt-BR"/>
        </w:rPr>
        <w:t>ords:</w:t>
      </w:r>
      <w:r w:rsidRPr="00773202">
        <w:rPr>
          <w:rFonts w:ascii="Times New Roman" w:eastAsia="Times New Roman" w:hAnsi="Times New Roman" w:cs="Times New Roman"/>
          <w:sz w:val="24"/>
          <w:szCs w:val="24"/>
          <w:lang w:val="en-US" w:eastAsia="pt-BR"/>
        </w:rPr>
        <w:t xml:space="preserve"> </w:t>
      </w:r>
      <w:r w:rsidR="0009248D" w:rsidRPr="0009248D">
        <w:rPr>
          <w:rFonts w:ascii="Times New Roman" w:eastAsia="Times New Roman" w:hAnsi="Times New Roman" w:cs="Times New Roman"/>
          <w:sz w:val="24"/>
          <w:szCs w:val="24"/>
          <w:lang w:val="en-US"/>
        </w:rPr>
        <w:t xml:space="preserve">Sign language. </w:t>
      </w:r>
      <w:proofErr w:type="gramStart"/>
      <w:r w:rsidR="0009248D" w:rsidRPr="0009248D">
        <w:rPr>
          <w:rFonts w:ascii="Times New Roman" w:eastAsia="Times New Roman" w:hAnsi="Times New Roman" w:cs="Times New Roman"/>
          <w:sz w:val="24"/>
          <w:szCs w:val="24"/>
          <w:lang w:val="en-US"/>
        </w:rPr>
        <w:t>Teaching-learning</w:t>
      </w:r>
      <w:proofErr w:type="gramEnd"/>
      <w:r w:rsidR="0009248D" w:rsidRPr="0009248D">
        <w:rPr>
          <w:rFonts w:ascii="Times New Roman" w:eastAsia="Times New Roman" w:hAnsi="Times New Roman" w:cs="Times New Roman"/>
          <w:sz w:val="24"/>
          <w:szCs w:val="24"/>
          <w:lang w:val="en-US"/>
        </w:rPr>
        <w:t xml:space="preserve">. </w:t>
      </w:r>
      <w:r w:rsidR="0009248D">
        <w:rPr>
          <w:rFonts w:ascii="Times New Roman" w:eastAsia="Times New Roman" w:hAnsi="Times New Roman" w:cs="Times New Roman"/>
          <w:sz w:val="24"/>
          <w:szCs w:val="24"/>
        </w:rPr>
        <w:t>Deafness.</w:t>
      </w:r>
    </w:p>
    <w:p w14:paraId="3E831025" w14:textId="77777777" w:rsidR="00773202" w:rsidRPr="001002B8" w:rsidRDefault="00773202" w:rsidP="00773202">
      <w:pPr>
        <w:spacing w:after="0" w:line="240" w:lineRule="auto"/>
        <w:jc w:val="both"/>
        <w:rPr>
          <w:rFonts w:ascii="Times New Roman" w:eastAsia="Times New Roman" w:hAnsi="Times New Roman" w:cs="Times New Roman"/>
          <w:sz w:val="24"/>
          <w:szCs w:val="24"/>
          <w:lang w:eastAsia="pt-BR"/>
        </w:rPr>
      </w:pPr>
    </w:p>
    <w:p w14:paraId="450F2672" w14:textId="77777777" w:rsidR="00773202" w:rsidRPr="001002B8" w:rsidRDefault="00773202" w:rsidP="00773202">
      <w:pPr>
        <w:spacing w:after="0" w:line="240" w:lineRule="auto"/>
        <w:jc w:val="both"/>
        <w:rPr>
          <w:rFonts w:ascii="Times New Roman" w:eastAsia="Times New Roman" w:hAnsi="Times New Roman" w:cs="Times New Roman"/>
          <w:sz w:val="24"/>
          <w:szCs w:val="24"/>
          <w:lang w:eastAsia="pt-BR"/>
        </w:rPr>
      </w:pPr>
    </w:p>
    <w:p w14:paraId="7142B66F" w14:textId="6D455F5A" w:rsidR="00773202" w:rsidRPr="00D22F24" w:rsidRDefault="00C31106" w:rsidP="00D22F24">
      <w:pPr>
        <w:pStyle w:val="ListParagraph"/>
        <w:numPr>
          <w:ilvl w:val="0"/>
          <w:numId w:val="5"/>
        </w:numPr>
        <w:spacing w:after="0" w:line="240" w:lineRule="auto"/>
        <w:jc w:val="both"/>
        <w:rPr>
          <w:rFonts w:ascii="Times New Roman" w:eastAsia="Times New Roman" w:hAnsi="Times New Roman" w:cs="Times New Roman"/>
          <w:b/>
          <w:bCs/>
          <w:sz w:val="24"/>
          <w:szCs w:val="24"/>
          <w:lang w:eastAsia="pt-BR"/>
        </w:rPr>
      </w:pPr>
      <w:r w:rsidRPr="00D22F24">
        <w:rPr>
          <w:rFonts w:ascii="Times New Roman" w:eastAsia="Times New Roman" w:hAnsi="Times New Roman" w:cs="Times New Roman"/>
          <w:b/>
          <w:bCs/>
          <w:sz w:val="24"/>
          <w:szCs w:val="24"/>
          <w:lang w:eastAsia="pt-BR"/>
        </w:rPr>
        <w:t xml:space="preserve">Considerações iniciais </w:t>
      </w:r>
    </w:p>
    <w:p w14:paraId="275DA40E" w14:textId="77777777" w:rsidR="00773202" w:rsidRPr="00D76447" w:rsidRDefault="00773202" w:rsidP="00773202">
      <w:pPr>
        <w:spacing w:after="0" w:line="240" w:lineRule="auto"/>
        <w:jc w:val="both"/>
        <w:rPr>
          <w:rFonts w:ascii="Times New Roman" w:eastAsia="Times New Roman" w:hAnsi="Times New Roman" w:cs="Times New Roman"/>
          <w:sz w:val="24"/>
          <w:szCs w:val="24"/>
          <w:lang w:eastAsia="pt-BR"/>
        </w:rPr>
      </w:pPr>
    </w:p>
    <w:p w14:paraId="4E6B7DEF" w14:textId="5B25DF5C" w:rsidR="00D76447" w:rsidRDefault="006C3C5F" w:rsidP="00A02E3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00C31106">
        <w:rPr>
          <w:rFonts w:ascii="Times New Roman" w:hAnsi="Times New Roman" w:cs="Times New Roman"/>
          <w:sz w:val="24"/>
          <w:szCs w:val="24"/>
        </w:rPr>
        <w:t xml:space="preserve">matemática </w:t>
      </w:r>
      <w:r>
        <w:rPr>
          <w:rFonts w:ascii="Times New Roman" w:hAnsi="Times New Roman" w:cs="Times New Roman"/>
          <w:sz w:val="24"/>
          <w:szCs w:val="24"/>
        </w:rPr>
        <w:t>contempla diversos contextos de aplicação</w:t>
      </w:r>
      <w:r w:rsidR="00C31106">
        <w:rPr>
          <w:rFonts w:ascii="Times New Roman" w:hAnsi="Times New Roman" w:cs="Times New Roman"/>
          <w:sz w:val="24"/>
          <w:szCs w:val="24"/>
        </w:rPr>
        <w:t xml:space="preserve"> nos</w:t>
      </w:r>
      <w:r>
        <w:rPr>
          <w:rFonts w:ascii="Times New Roman" w:hAnsi="Times New Roman" w:cs="Times New Roman"/>
          <w:sz w:val="24"/>
          <w:szCs w:val="24"/>
        </w:rPr>
        <w:t xml:space="preserve"> campo</w:t>
      </w:r>
      <w:r w:rsidR="00C31106">
        <w:rPr>
          <w:rFonts w:ascii="Times New Roman" w:hAnsi="Times New Roman" w:cs="Times New Roman"/>
          <w:sz w:val="24"/>
          <w:szCs w:val="24"/>
        </w:rPr>
        <w:t>s</w:t>
      </w:r>
      <w:r>
        <w:rPr>
          <w:rFonts w:ascii="Times New Roman" w:hAnsi="Times New Roman" w:cs="Times New Roman"/>
          <w:sz w:val="24"/>
          <w:szCs w:val="24"/>
        </w:rPr>
        <w:t xml:space="preserve"> das ciências e das engenharias, e</w:t>
      </w:r>
      <w:r w:rsidR="00C31106">
        <w:rPr>
          <w:rFonts w:ascii="Times New Roman" w:hAnsi="Times New Roman" w:cs="Times New Roman"/>
          <w:sz w:val="24"/>
          <w:szCs w:val="24"/>
        </w:rPr>
        <w:t>,</w:t>
      </w:r>
      <w:r>
        <w:rPr>
          <w:rFonts w:ascii="Times New Roman" w:hAnsi="Times New Roman" w:cs="Times New Roman"/>
          <w:sz w:val="24"/>
          <w:szCs w:val="24"/>
        </w:rPr>
        <w:t xml:space="preserve"> como aliado, os avanços tecnológicos permitem a exploração destes contextos de modo</w:t>
      </w:r>
      <w:r w:rsidR="002F68CC" w:rsidRPr="007B3136">
        <w:rPr>
          <w:rFonts w:ascii="Times New Roman" w:hAnsi="Times New Roman" w:cs="Times New Roman"/>
          <w:sz w:val="24"/>
          <w:szCs w:val="24"/>
        </w:rPr>
        <w:t xml:space="preserve"> </w:t>
      </w:r>
      <w:r>
        <w:rPr>
          <w:rFonts w:ascii="Times New Roman" w:hAnsi="Times New Roman" w:cs="Times New Roman"/>
          <w:sz w:val="24"/>
          <w:szCs w:val="24"/>
        </w:rPr>
        <w:t xml:space="preserve">dinâmico e eficiente. </w:t>
      </w:r>
      <w:r w:rsidR="002F68CC" w:rsidRPr="007B3136">
        <w:rPr>
          <w:rFonts w:ascii="Times New Roman" w:hAnsi="Times New Roman" w:cs="Times New Roman"/>
          <w:sz w:val="24"/>
          <w:szCs w:val="24"/>
        </w:rPr>
        <w:t>De acordo com D’Ambrosio (2018) novos estilos de matemática são emergentes, de modo que a tecnologia possa auxiliar no</w:t>
      </w:r>
      <w:r w:rsidR="0010571C">
        <w:rPr>
          <w:rFonts w:ascii="Times New Roman" w:hAnsi="Times New Roman" w:cs="Times New Roman"/>
          <w:sz w:val="24"/>
          <w:szCs w:val="24"/>
        </w:rPr>
        <w:t xml:space="preserve"> processo de</w:t>
      </w:r>
      <w:r w:rsidR="002F68CC" w:rsidRPr="007B3136">
        <w:rPr>
          <w:rFonts w:ascii="Times New Roman" w:hAnsi="Times New Roman" w:cs="Times New Roman"/>
          <w:sz w:val="24"/>
          <w:szCs w:val="24"/>
        </w:rPr>
        <w:t xml:space="preserve"> ensino </w:t>
      </w:r>
      <w:r w:rsidR="0010571C">
        <w:rPr>
          <w:rFonts w:ascii="Times New Roman" w:hAnsi="Times New Roman" w:cs="Times New Roman"/>
          <w:sz w:val="24"/>
          <w:szCs w:val="24"/>
        </w:rPr>
        <w:t xml:space="preserve">e aprendizagem </w:t>
      </w:r>
      <w:r w:rsidR="002F68CC" w:rsidRPr="007B3136">
        <w:rPr>
          <w:rFonts w:ascii="Times New Roman" w:hAnsi="Times New Roman" w:cs="Times New Roman"/>
          <w:sz w:val="24"/>
          <w:szCs w:val="24"/>
        </w:rPr>
        <w:t>de conceitos</w:t>
      </w:r>
      <w:r w:rsidR="0010571C">
        <w:rPr>
          <w:rFonts w:ascii="Times New Roman" w:hAnsi="Times New Roman" w:cs="Times New Roman"/>
          <w:sz w:val="24"/>
          <w:szCs w:val="24"/>
        </w:rPr>
        <w:t xml:space="preserve"> científicos</w:t>
      </w:r>
      <w:r w:rsidR="002F68CC" w:rsidRPr="007B3136">
        <w:rPr>
          <w:rFonts w:ascii="Times New Roman" w:hAnsi="Times New Roman" w:cs="Times New Roman"/>
          <w:sz w:val="24"/>
          <w:szCs w:val="24"/>
        </w:rPr>
        <w:t xml:space="preserve"> e promover uma educação </w:t>
      </w:r>
      <w:r w:rsidR="0010571C">
        <w:rPr>
          <w:rFonts w:ascii="Times New Roman" w:hAnsi="Times New Roman" w:cs="Times New Roman"/>
          <w:sz w:val="24"/>
          <w:szCs w:val="24"/>
        </w:rPr>
        <w:t>voltada às práticas sociais.</w:t>
      </w:r>
      <w:r w:rsidR="002F68CC" w:rsidRPr="007B3136">
        <w:rPr>
          <w:rFonts w:ascii="Times New Roman" w:hAnsi="Times New Roman" w:cs="Times New Roman"/>
          <w:sz w:val="24"/>
          <w:szCs w:val="24"/>
        </w:rPr>
        <w:t xml:space="preserve"> </w:t>
      </w:r>
    </w:p>
    <w:p w14:paraId="0CCB134B" w14:textId="2F957DF9" w:rsidR="00140F9B" w:rsidRDefault="00D76447" w:rsidP="00D764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140F9B">
        <w:rPr>
          <w:rFonts w:ascii="Times New Roman" w:hAnsi="Times New Roman" w:cs="Times New Roman"/>
          <w:sz w:val="24"/>
          <w:szCs w:val="24"/>
        </w:rPr>
        <w:t xml:space="preserve">pesquisa em sala de aula constitui um meio de investigar as possibilidades e </w:t>
      </w:r>
      <w:r w:rsidR="00C31106">
        <w:rPr>
          <w:rFonts w:ascii="Times New Roman" w:hAnsi="Times New Roman" w:cs="Times New Roman"/>
          <w:sz w:val="24"/>
          <w:szCs w:val="24"/>
        </w:rPr>
        <w:t xml:space="preserve">as </w:t>
      </w:r>
      <w:r w:rsidR="00140F9B">
        <w:rPr>
          <w:rFonts w:ascii="Times New Roman" w:hAnsi="Times New Roman" w:cs="Times New Roman"/>
          <w:sz w:val="24"/>
          <w:szCs w:val="24"/>
        </w:rPr>
        <w:t xml:space="preserve">fragilidades </w:t>
      </w:r>
      <w:r w:rsidR="00A02E32">
        <w:rPr>
          <w:rFonts w:ascii="Times New Roman" w:hAnsi="Times New Roman" w:cs="Times New Roman"/>
          <w:sz w:val="24"/>
          <w:szCs w:val="24"/>
        </w:rPr>
        <w:t>para a aprendizagem de</w:t>
      </w:r>
      <w:r w:rsidR="00140F9B">
        <w:rPr>
          <w:rFonts w:ascii="Times New Roman" w:hAnsi="Times New Roman" w:cs="Times New Roman"/>
          <w:sz w:val="24"/>
          <w:szCs w:val="24"/>
        </w:rPr>
        <w:t xml:space="preserve"> matemática</w:t>
      </w:r>
      <w:r w:rsidR="004F5481">
        <w:rPr>
          <w:rFonts w:ascii="Times New Roman" w:hAnsi="Times New Roman" w:cs="Times New Roman"/>
          <w:sz w:val="24"/>
          <w:szCs w:val="24"/>
        </w:rPr>
        <w:t>, como afirmam Borba, Almeida e</w:t>
      </w:r>
      <w:r w:rsidR="00A02E32">
        <w:rPr>
          <w:rFonts w:ascii="Times New Roman" w:hAnsi="Times New Roman" w:cs="Times New Roman"/>
          <w:sz w:val="24"/>
          <w:szCs w:val="24"/>
        </w:rPr>
        <w:t xml:space="preserve"> Gracias (2018)</w:t>
      </w:r>
      <w:r w:rsidR="00C31106">
        <w:rPr>
          <w:rFonts w:ascii="Times New Roman" w:hAnsi="Times New Roman" w:cs="Times New Roman"/>
          <w:sz w:val="24"/>
          <w:szCs w:val="24"/>
        </w:rPr>
        <w:t xml:space="preserve">, a </w:t>
      </w:r>
      <w:r w:rsidR="007D23B2">
        <w:rPr>
          <w:rFonts w:ascii="Times New Roman" w:hAnsi="Times New Roman" w:cs="Times New Roman"/>
          <w:sz w:val="24"/>
          <w:szCs w:val="24"/>
        </w:rPr>
        <w:t>pesquisa</w:t>
      </w:r>
      <w:r w:rsidR="00A02E32">
        <w:rPr>
          <w:rFonts w:ascii="Times New Roman" w:hAnsi="Times New Roman" w:cs="Times New Roman"/>
          <w:sz w:val="24"/>
          <w:szCs w:val="24"/>
        </w:rPr>
        <w:t xml:space="preserve"> é um dos elementos que possibilitam as mudanças no ambiente escolar. </w:t>
      </w:r>
      <w:r w:rsidR="00C31106">
        <w:rPr>
          <w:rFonts w:ascii="Times New Roman" w:hAnsi="Times New Roman" w:cs="Times New Roman"/>
          <w:sz w:val="24"/>
          <w:szCs w:val="24"/>
        </w:rPr>
        <w:t xml:space="preserve">Dessa </w:t>
      </w:r>
      <w:r w:rsidR="00A02E32">
        <w:rPr>
          <w:rFonts w:ascii="Times New Roman" w:hAnsi="Times New Roman" w:cs="Times New Roman"/>
          <w:sz w:val="24"/>
          <w:szCs w:val="24"/>
        </w:rPr>
        <w:t>forma, a investigação surge da necessidade, dos desafios e</w:t>
      </w:r>
      <w:r w:rsidR="00C31106">
        <w:rPr>
          <w:rFonts w:ascii="Times New Roman" w:hAnsi="Times New Roman" w:cs="Times New Roman"/>
          <w:sz w:val="24"/>
          <w:szCs w:val="24"/>
        </w:rPr>
        <w:t xml:space="preserve"> dos</w:t>
      </w:r>
      <w:r w:rsidR="00A02E32">
        <w:rPr>
          <w:rFonts w:ascii="Times New Roman" w:hAnsi="Times New Roman" w:cs="Times New Roman"/>
          <w:sz w:val="24"/>
          <w:szCs w:val="24"/>
        </w:rPr>
        <w:t xml:space="preserve"> obstáculos vivenciados</w:t>
      </w:r>
      <w:r w:rsidR="00C31106">
        <w:rPr>
          <w:rFonts w:ascii="Times New Roman" w:hAnsi="Times New Roman" w:cs="Times New Roman"/>
          <w:sz w:val="24"/>
          <w:szCs w:val="24"/>
        </w:rPr>
        <w:t xml:space="preserve"> por</w:t>
      </w:r>
      <w:r w:rsidR="00A02E32">
        <w:rPr>
          <w:rFonts w:ascii="Times New Roman" w:hAnsi="Times New Roman" w:cs="Times New Roman"/>
          <w:sz w:val="24"/>
          <w:szCs w:val="24"/>
        </w:rPr>
        <w:t xml:space="preserve"> professores</w:t>
      </w:r>
      <w:r w:rsidR="00C31106">
        <w:rPr>
          <w:rFonts w:ascii="Times New Roman" w:hAnsi="Times New Roman" w:cs="Times New Roman"/>
          <w:sz w:val="24"/>
          <w:szCs w:val="24"/>
        </w:rPr>
        <w:t xml:space="preserve"> e </w:t>
      </w:r>
      <w:r w:rsidR="00A02E32">
        <w:rPr>
          <w:rFonts w:ascii="Times New Roman" w:hAnsi="Times New Roman" w:cs="Times New Roman"/>
          <w:sz w:val="24"/>
          <w:szCs w:val="24"/>
        </w:rPr>
        <w:t>pesquisadores, cujo objetivo é provocar transformações nas metodologias e</w:t>
      </w:r>
      <w:r w:rsidR="00C31106">
        <w:rPr>
          <w:rFonts w:ascii="Times New Roman" w:hAnsi="Times New Roman" w:cs="Times New Roman"/>
          <w:sz w:val="24"/>
          <w:szCs w:val="24"/>
        </w:rPr>
        <w:t xml:space="preserve"> nas</w:t>
      </w:r>
      <w:r w:rsidR="00A02E32">
        <w:rPr>
          <w:rFonts w:ascii="Times New Roman" w:hAnsi="Times New Roman" w:cs="Times New Roman"/>
          <w:sz w:val="24"/>
          <w:szCs w:val="24"/>
        </w:rPr>
        <w:t xml:space="preserve"> práticas da e</w:t>
      </w:r>
      <w:r w:rsidR="00386A80">
        <w:rPr>
          <w:rFonts w:ascii="Times New Roman" w:hAnsi="Times New Roman" w:cs="Times New Roman"/>
          <w:sz w:val="24"/>
          <w:szCs w:val="24"/>
        </w:rPr>
        <w:t>scola (Borba et al.,</w:t>
      </w:r>
      <w:r w:rsidR="00A02E32">
        <w:rPr>
          <w:rFonts w:ascii="Times New Roman" w:hAnsi="Times New Roman" w:cs="Times New Roman"/>
          <w:sz w:val="24"/>
          <w:szCs w:val="24"/>
        </w:rPr>
        <w:t xml:space="preserve"> 2018).</w:t>
      </w:r>
    </w:p>
    <w:p w14:paraId="65AFD313" w14:textId="2594CEF7" w:rsidR="00A02E32" w:rsidRDefault="00A02E32" w:rsidP="00A02E3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processo de ensino e aprendizagem de matemática re</w:t>
      </w:r>
      <w:r w:rsidR="00F7208A">
        <w:rPr>
          <w:rFonts w:ascii="Times New Roman" w:hAnsi="Times New Roman" w:cs="Times New Roman"/>
          <w:sz w:val="24"/>
          <w:szCs w:val="24"/>
        </w:rPr>
        <w:t>quer atenção da comunidade acadê</w:t>
      </w:r>
      <w:r>
        <w:rPr>
          <w:rFonts w:ascii="Times New Roman" w:hAnsi="Times New Roman" w:cs="Times New Roman"/>
          <w:sz w:val="24"/>
          <w:szCs w:val="24"/>
        </w:rPr>
        <w:t xml:space="preserve">mica no que se refere </w:t>
      </w:r>
      <w:r w:rsidR="00F7208A">
        <w:rPr>
          <w:rFonts w:ascii="Times New Roman" w:hAnsi="Times New Roman" w:cs="Times New Roman"/>
          <w:sz w:val="24"/>
          <w:szCs w:val="24"/>
        </w:rPr>
        <w:t xml:space="preserve"> </w:t>
      </w:r>
      <w:r w:rsidR="00C31106">
        <w:rPr>
          <w:rFonts w:ascii="Times New Roman" w:hAnsi="Times New Roman" w:cs="Times New Roman"/>
          <w:sz w:val="24"/>
          <w:szCs w:val="24"/>
        </w:rPr>
        <w:t xml:space="preserve">à </w:t>
      </w:r>
      <w:r>
        <w:rPr>
          <w:rFonts w:ascii="Times New Roman" w:hAnsi="Times New Roman" w:cs="Times New Roman"/>
          <w:sz w:val="24"/>
          <w:szCs w:val="24"/>
        </w:rPr>
        <w:t xml:space="preserve">inclusão, </w:t>
      </w:r>
      <w:r w:rsidR="0010571C">
        <w:rPr>
          <w:rFonts w:ascii="Times New Roman" w:hAnsi="Times New Roman" w:cs="Times New Roman"/>
          <w:sz w:val="24"/>
          <w:szCs w:val="24"/>
        </w:rPr>
        <w:t xml:space="preserve"> especialmente </w:t>
      </w:r>
      <w:r>
        <w:rPr>
          <w:rFonts w:ascii="Times New Roman" w:hAnsi="Times New Roman" w:cs="Times New Roman"/>
          <w:sz w:val="24"/>
          <w:szCs w:val="24"/>
        </w:rPr>
        <w:t xml:space="preserve"> </w:t>
      </w:r>
      <w:r w:rsidR="00C31106">
        <w:rPr>
          <w:rFonts w:ascii="Times New Roman" w:hAnsi="Times New Roman" w:cs="Times New Roman"/>
          <w:sz w:val="24"/>
          <w:szCs w:val="24"/>
        </w:rPr>
        <w:t xml:space="preserve">a </w:t>
      </w:r>
      <w:r>
        <w:rPr>
          <w:rFonts w:ascii="Times New Roman" w:hAnsi="Times New Roman" w:cs="Times New Roman"/>
          <w:sz w:val="24"/>
          <w:szCs w:val="24"/>
        </w:rPr>
        <w:t>metodologias</w:t>
      </w:r>
      <w:r w:rsidR="0010571C">
        <w:rPr>
          <w:rFonts w:ascii="Times New Roman" w:hAnsi="Times New Roman" w:cs="Times New Roman"/>
          <w:sz w:val="24"/>
          <w:szCs w:val="24"/>
        </w:rPr>
        <w:t xml:space="preserve"> de ensino que se possa</w:t>
      </w:r>
      <w:r w:rsidR="00C31106">
        <w:rPr>
          <w:rFonts w:ascii="Times New Roman" w:hAnsi="Times New Roman" w:cs="Times New Roman"/>
          <w:sz w:val="24"/>
          <w:szCs w:val="24"/>
        </w:rPr>
        <w:t>m</w:t>
      </w:r>
      <w:r w:rsidR="0010571C">
        <w:rPr>
          <w:rFonts w:ascii="Times New Roman" w:hAnsi="Times New Roman" w:cs="Times New Roman"/>
          <w:sz w:val="24"/>
          <w:szCs w:val="24"/>
        </w:rPr>
        <w:t xml:space="preserve"> ter</w:t>
      </w:r>
      <w:r w:rsidR="006C3C5F">
        <w:rPr>
          <w:rFonts w:ascii="Times New Roman" w:hAnsi="Times New Roman" w:cs="Times New Roman"/>
          <w:sz w:val="24"/>
          <w:szCs w:val="24"/>
        </w:rPr>
        <w:t xml:space="preserve"> </w:t>
      </w:r>
      <w:r w:rsidR="0010571C">
        <w:rPr>
          <w:rFonts w:ascii="Times New Roman" w:hAnsi="Times New Roman" w:cs="Times New Roman"/>
          <w:sz w:val="24"/>
          <w:szCs w:val="24"/>
        </w:rPr>
        <w:t>acesso ao currículo</w:t>
      </w:r>
      <w:r>
        <w:rPr>
          <w:rFonts w:ascii="Times New Roman" w:hAnsi="Times New Roman" w:cs="Times New Roman"/>
          <w:sz w:val="24"/>
          <w:szCs w:val="24"/>
        </w:rPr>
        <w:t xml:space="preserve"> e estrutura didático-pedagógica para atender a diversidade</w:t>
      </w:r>
      <w:r w:rsidR="00740DDE">
        <w:rPr>
          <w:rFonts w:ascii="Times New Roman" w:hAnsi="Times New Roman" w:cs="Times New Roman"/>
          <w:sz w:val="24"/>
          <w:szCs w:val="24"/>
        </w:rPr>
        <w:t>,</w:t>
      </w:r>
      <w:r w:rsidR="0010571C">
        <w:rPr>
          <w:rFonts w:ascii="Times New Roman" w:hAnsi="Times New Roman" w:cs="Times New Roman"/>
          <w:sz w:val="24"/>
          <w:szCs w:val="24"/>
        </w:rPr>
        <w:t xml:space="preserve"> de forma que todos </w:t>
      </w:r>
      <w:r w:rsidR="00740DDE">
        <w:rPr>
          <w:rFonts w:ascii="Times New Roman" w:hAnsi="Times New Roman" w:cs="Times New Roman"/>
          <w:sz w:val="24"/>
          <w:szCs w:val="24"/>
        </w:rPr>
        <w:t xml:space="preserve">se  </w:t>
      </w:r>
      <w:r w:rsidR="0010571C">
        <w:rPr>
          <w:rFonts w:ascii="Times New Roman" w:hAnsi="Times New Roman" w:cs="Times New Roman"/>
          <w:sz w:val="24"/>
          <w:szCs w:val="24"/>
        </w:rPr>
        <w:t>apropriem do conhecimento escolar necessários ao desenvolvimento do homem e</w:t>
      </w:r>
      <w:r w:rsidR="00740DDE">
        <w:rPr>
          <w:rFonts w:ascii="Times New Roman" w:hAnsi="Times New Roman" w:cs="Times New Roman"/>
          <w:sz w:val="24"/>
          <w:szCs w:val="24"/>
        </w:rPr>
        <w:t>,</w:t>
      </w:r>
      <w:r w:rsidR="0010571C">
        <w:rPr>
          <w:rFonts w:ascii="Times New Roman" w:hAnsi="Times New Roman" w:cs="Times New Roman"/>
          <w:sz w:val="24"/>
          <w:szCs w:val="24"/>
        </w:rPr>
        <w:t xml:space="preserve"> </w:t>
      </w:r>
      <w:r w:rsidR="00740DDE">
        <w:rPr>
          <w:rFonts w:ascii="Times New Roman" w:hAnsi="Times New Roman" w:cs="Times New Roman"/>
          <w:sz w:val="24"/>
          <w:szCs w:val="24"/>
        </w:rPr>
        <w:t xml:space="preserve">por sua vez,  </w:t>
      </w:r>
      <w:r w:rsidR="006C3C5F">
        <w:rPr>
          <w:rFonts w:ascii="Times New Roman" w:hAnsi="Times New Roman" w:cs="Times New Roman"/>
          <w:sz w:val="24"/>
          <w:szCs w:val="24"/>
        </w:rPr>
        <w:t>da cidadania</w:t>
      </w:r>
      <w:r>
        <w:rPr>
          <w:rFonts w:ascii="Times New Roman" w:hAnsi="Times New Roman" w:cs="Times New Roman"/>
          <w:sz w:val="24"/>
          <w:szCs w:val="24"/>
        </w:rPr>
        <w:t xml:space="preserve">. </w:t>
      </w:r>
      <w:r w:rsidR="0010571C">
        <w:rPr>
          <w:rFonts w:ascii="Times New Roman" w:hAnsi="Times New Roman" w:cs="Times New Roman"/>
          <w:sz w:val="24"/>
          <w:szCs w:val="24"/>
        </w:rPr>
        <w:t xml:space="preserve">No </w:t>
      </w:r>
      <w:r w:rsidR="006C3C5F">
        <w:rPr>
          <w:rFonts w:ascii="Times New Roman" w:hAnsi="Times New Roman" w:cs="Times New Roman"/>
          <w:sz w:val="24"/>
          <w:szCs w:val="24"/>
        </w:rPr>
        <w:t>caso desta pesquisa</w:t>
      </w:r>
      <w:r w:rsidR="000E0DCA">
        <w:rPr>
          <w:rFonts w:ascii="Times New Roman" w:hAnsi="Times New Roman" w:cs="Times New Roman"/>
          <w:sz w:val="24"/>
          <w:szCs w:val="24"/>
        </w:rPr>
        <w:t>,</w:t>
      </w:r>
      <w:r w:rsidR="00740DDE">
        <w:rPr>
          <w:rFonts w:ascii="Times New Roman" w:hAnsi="Times New Roman" w:cs="Times New Roman"/>
          <w:sz w:val="24"/>
          <w:szCs w:val="24"/>
        </w:rPr>
        <w:t xml:space="preserve"> especificamente, </w:t>
      </w:r>
      <w:r w:rsidR="006C3C5F">
        <w:rPr>
          <w:rFonts w:ascii="Times New Roman" w:hAnsi="Times New Roman" w:cs="Times New Roman"/>
          <w:sz w:val="24"/>
          <w:szCs w:val="24"/>
        </w:rPr>
        <w:t>refere-se</w:t>
      </w:r>
      <w:r w:rsidR="0010571C">
        <w:rPr>
          <w:rFonts w:ascii="Times New Roman" w:hAnsi="Times New Roman" w:cs="Times New Roman"/>
          <w:sz w:val="24"/>
          <w:szCs w:val="24"/>
        </w:rPr>
        <w:t xml:space="preserve"> às </w:t>
      </w:r>
      <w:r w:rsidR="006C3C5F">
        <w:rPr>
          <w:rFonts w:ascii="Times New Roman" w:hAnsi="Times New Roman" w:cs="Times New Roman"/>
          <w:sz w:val="24"/>
          <w:szCs w:val="24"/>
        </w:rPr>
        <w:t xml:space="preserve">pessoas surdas, que compartilham da comunidade surda por suas características culturais, no </w:t>
      </w:r>
      <w:r w:rsidR="00740DDE">
        <w:rPr>
          <w:rFonts w:ascii="Times New Roman" w:hAnsi="Times New Roman" w:cs="Times New Roman"/>
          <w:sz w:val="24"/>
          <w:szCs w:val="24"/>
        </w:rPr>
        <w:t>entanto,</w:t>
      </w:r>
      <w:r w:rsidR="006C3C5F">
        <w:rPr>
          <w:rFonts w:ascii="Times New Roman" w:hAnsi="Times New Roman" w:cs="Times New Roman"/>
          <w:sz w:val="24"/>
          <w:szCs w:val="24"/>
        </w:rPr>
        <w:t xml:space="preserve"> na análise dos resultados </w:t>
      </w:r>
      <w:r w:rsidR="00740DDE">
        <w:rPr>
          <w:rFonts w:ascii="Times New Roman" w:hAnsi="Times New Roman" w:cs="Times New Roman"/>
          <w:sz w:val="24"/>
          <w:szCs w:val="24"/>
        </w:rPr>
        <w:t xml:space="preserve">são </w:t>
      </w:r>
      <w:r w:rsidR="006C3C5F">
        <w:rPr>
          <w:rFonts w:ascii="Times New Roman" w:hAnsi="Times New Roman" w:cs="Times New Roman"/>
          <w:sz w:val="24"/>
          <w:szCs w:val="24"/>
        </w:rPr>
        <w:t>considerados os termos originais dos autores surdos e deficientes auditivos</w:t>
      </w:r>
      <w:r w:rsidR="005F27F2">
        <w:rPr>
          <w:rFonts w:ascii="Times New Roman" w:hAnsi="Times New Roman" w:cs="Times New Roman"/>
          <w:sz w:val="24"/>
          <w:szCs w:val="24"/>
        </w:rPr>
        <w:t xml:space="preserve">. </w:t>
      </w:r>
      <w:r w:rsidR="006C3C5F">
        <w:rPr>
          <w:rFonts w:ascii="Times New Roman" w:hAnsi="Times New Roman" w:cs="Times New Roman"/>
          <w:sz w:val="24"/>
          <w:szCs w:val="24"/>
        </w:rPr>
        <w:t>M</w:t>
      </w:r>
      <w:r>
        <w:rPr>
          <w:rFonts w:ascii="Times New Roman" w:hAnsi="Times New Roman" w:cs="Times New Roman"/>
          <w:sz w:val="24"/>
          <w:szCs w:val="24"/>
        </w:rPr>
        <w:t xml:space="preserve">uitos avanços foram conquistados na </w:t>
      </w:r>
      <w:r w:rsidR="00740DDE">
        <w:rPr>
          <w:rFonts w:ascii="Times New Roman" w:hAnsi="Times New Roman" w:cs="Times New Roman"/>
          <w:sz w:val="24"/>
          <w:szCs w:val="24"/>
        </w:rPr>
        <w:t xml:space="preserve">educação </w:t>
      </w:r>
      <w:r>
        <w:rPr>
          <w:rFonts w:ascii="Times New Roman" w:hAnsi="Times New Roman" w:cs="Times New Roman"/>
          <w:sz w:val="24"/>
          <w:szCs w:val="24"/>
        </w:rPr>
        <w:t xml:space="preserve">de </w:t>
      </w:r>
      <w:r w:rsidR="00740DDE">
        <w:rPr>
          <w:rFonts w:ascii="Times New Roman" w:hAnsi="Times New Roman" w:cs="Times New Roman"/>
          <w:sz w:val="24"/>
          <w:szCs w:val="24"/>
        </w:rPr>
        <w:t>surdos</w:t>
      </w:r>
      <w:r>
        <w:rPr>
          <w:rFonts w:ascii="Times New Roman" w:hAnsi="Times New Roman" w:cs="Times New Roman"/>
          <w:sz w:val="24"/>
          <w:szCs w:val="24"/>
        </w:rPr>
        <w:t>, Scheetz (2012) explica que</w:t>
      </w:r>
      <w:r w:rsidR="00740DDE">
        <w:rPr>
          <w:rFonts w:ascii="Times New Roman" w:hAnsi="Times New Roman" w:cs="Times New Roman"/>
          <w:sz w:val="24"/>
          <w:szCs w:val="24"/>
        </w:rPr>
        <w:t>,</w:t>
      </w:r>
      <w:r>
        <w:rPr>
          <w:rFonts w:ascii="Times New Roman" w:hAnsi="Times New Roman" w:cs="Times New Roman"/>
          <w:sz w:val="24"/>
          <w:szCs w:val="24"/>
        </w:rPr>
        <w:t xml:space="preserve"> ao longo da história, os surdos vivenciaram muitas mudanças </w:t>
      </w:r>
      <w:r w:rsidRPr="00E51CA0">
        <w:rPr>
          <w:rFonts w:ascii="Times New Roman" w:hAnsi="Times New Roman" w:cs="Times New Roman"/>
          <w:sz w:val="24"/>
          <w:szCs w:val="24"/>
        </w:rPr>
        <w:t xml:space="preserve">devido </w:t>
      </w:r>
      <w:r w:rsidR="0049534F" w:rsidRPr="00E51CA0">
        <w:rPr>
          <w:rFonts w:ascii="Times New Roman" w:hAnsi="Times New Roman" w:cs="Times New Roman"/>
          <w:sz w:val="24"/>
          <w:szCs w:val="24"/>
        </w:rPr>
        <w:t>à</w:t>
      </w:r>
      <w:r>
        <w:rPr>
          <w:rFonts w:ascii="Times New Roman" w:hAnsi="Times New Roman" w:cs="Times New Roman"/>
          <w:sz w:val="24"/>
          <w:szCs w:val="24"/>
        </w:rPr>
        <w:t xml:space="preserve"> redução de barreiras globais, </w:t>
      </w:r>
      <w:r w:rsidR="00740DDE">
        <w:rPr>
          <w:rFonts w:ascii="Times New Roman" w:hAnsi="Times New Roman" w:cs="Times New Roman"/>
          <w:sz w:val="24"/>
          <w:szCs w:val="24"/>
        </w:rPr>
        <w:t>a</w:t>
      </w:r>
      <w:r>
        <w:rPr>
          <w:rFonts w:ascii="Times New Roman" w:hAnsi="Times New Roman" w:cs="Times New Roman"/>
          <w:sz w:val="24"/>
          <w:szCs w:val="24"/>
        </w:rPr>
        <w:t xml:space="preserve">o avanço tecnológico e </w:t>
      </w:r>
      <w:r w:rsidR="00740DDE">
        <w:rPr>
          <w:rFonts w:ascii="Times New Roman" w:hAnsi="Times New Roman" w:cs="Times New Roman"/>
          <w:sz w:val="24"/>
          <w:szCs w:val="24"/>
        </w:rPr>
        <w:t>a</w:t>
      </w:r>
      <w:r>
        <w:rPr>
          <w:rFonts w:ascii="Times New Roman" w:hAnsi="Times New Roman" w:cs="Times New Roman"/>
          <w:sz w:val="24"/>
          <w:szCs w:val="24"/>
        </w:rPr>
        <w:t xml:space="preserve">o acesso aos dados de pesquisas em uma esfera mundial. </w:t>
      </w:r>
    </w:p>
    <w:p w14:paraId="25416DE6" w14:textId="157F52F2" w:rsidR="00A02E32" w:rsidRDefault="00A02E32" w:rsidP="00A02E3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pesquisas </w:t>
      </w:r>
      <w:r w:rsidR="0035541B">
        <w:rPr>
          <w:rFonts w:ascii="Times New Roman" w:hAnsi="Times New Roman" w:cs="Times New Roman"/>
          <w:sz w:val="24"/>
          <w:szCs w:val="24"/>
        </w:rPr>
        <w:t>proporcionam</w:t>
      </w:r>
      <w:r>
        <w:rPr>
          <w:rFonts w:ascii="Times New Roman" w:hAnsi="Times New Roman" w:cs="Times New Roman"/>
          <w:sz w:val="24"/>
          <w:szCs w:val="24"/>
        </w:rPr>
        <w:t xml:space="preserve"> </w:t>
      </w:r>
      <w:r w:rsidR="006C3C5F">
        <w:rPr>
          <w:rFonts w:ascii="Times New Roman" w:hAnsi="Times New Roman" w:cs="Times New Roman"/>
          <w:sz w:val="24"/>
          <w:szCs w:val="24"/>
        </w:rPr>
        <w:t>discussões</w:t>
      </w:r>
      <w:r>
        <w:rPr>
          <w:rFonts w:ascii="Times New Roman" w:hAnsi="Times New Roman" w:cs="Times New Roman"/>
          <w:sz w:val="24"/>
          <w:szCs w:val="24"/>
        </w:rPr>
        <w:t xml:space="preserve"> em torno da educação de surdos, </w:t>
      </w:r>
      <w:r w:rsidR="00740DDE">
        <w:rPr>
          <w:rFonts w:ascii="Times New Roman" w:hAnsi="Times New Roman" w:cs="Times New Roman"/>
          <w:sz w:val="24"/>
          <w:szCs w:val="24"/>
        </w:rPr>
        <w:t xml:space="preserve">como </w:t>
      </w:r>
      <w:r>
        <w:rPr>
          <w:rFonts w:ascii="Times New Roman" w:hAnsi="Times New Roman" w:cs="Times New Roman"/>
          <w:sz w:val="24"/>
          <w:szCs w:val="24"/>
        </w:rPr>
        <w:t xml:space="preserve">as </w:t>
      </w:r>
      <w:r w:rsidR="006C3C5F">
        <w:rPr>
          <w:rFonts w:ascii="Times New Roman" w:hAnsi="Times New Roman" w:cs="Times New Roman"/>
          <w:sz w:val="24"/>
          <w:szCs w:val="24"/>
        </w:rPr>
        <w:t>barreiras</w:t>
      </w:r>
      <w:r>
        <w:rPr>
          <w:rFonts w:ascii="Times New Roman" w:hAnsi="Times New Roman" w:cs="Times New Roman"/>
          <w:sz w:val="24"/>
          <w:szCs w:val="24"/>
        </w:rPr>
        <w:t xml:space="preserve"> </w:t>
      </w:r>
      <w:r w:rsidR="006C3C5F">
        <w:rPr>
          <w:rFonts w:ascii="Times New Roman" w:hAnsi="Times New Roman" w:cs="Times New Roman"/>
          <w:sz w:val="24"/>
          <w:szCs w:val="24"/>
        </w:rPr>
        <w:t>de</w:t>
      </w:r>
      <w:r>
        <w:rPr>
          <w:rFonts w:ascii="Times New Roman" w:hAnsi="Times New Roman" w:cs="Times New Roman"/>
          <w:sz w:val="24"/>
          <w:szCs w:val="24"/>
        </w:rPr>
        <w:t xml:space="preserve"> comunicação e a influência da língua de sinais no processo de ensino e aprendizagem</w:t>
      </w:r>
      <w:r w:rsidR="00740DDE">
        <w:rPr>
          <w:rFonts w:ascii="Times New Roman" w:hAnsi="Times New Roman" w:cs="Times New Roman"/>
          <w:sz w:val="24"/>
          <w:szCs w:val="24"/>
        </w:rPr>
        <w:t>,</w:t>
      </w:r>
      <w:r>
        <w:rPr>
          <w:rFonts w:ascii="Times New Roman" w:hAnsi="Times New Roman" w:cs="Times New Roman"/>
          <w:sz w:val="24"/>
          <w:szCs w:val="24"/>
        </w:rPr>
        <w:t xml:space="preserve"> temas centrais, </w:t>
      </w:r>
      <w:r w:rsidR="000E0DCA">
        <w:rPr>
          <w:rFonts w:ascii="Times New Roman" w:hAnsi="Times New Roman" w:cs="Times New Roman"/>
          <w:sz w:val="24"/>
          <w:szCs w:val="24"/>
        </w:rPr>
        <w:t>que necessitam</w:t>
      </w:r>
      <w:r w:rsidR="00C72C9E">
        <w:rPr>
          <w:rFonts w:ascii="Times New Roman" w:hAnsi="Times New Roman" w:cs="Times New Roman"/>
          <w:sz w:val="24"/>
          <w:szCs w:val="24"/>
        </w:rPr>
        <w:t xml:space="preserve"> da </w:t>
      </w:r>
      <w:r>
        <w:rPr>
          <w:rFonts w:ascii="Times New Roman" w:hAnsi="Times New Roman" w:cs="Times New Roman"/>
          <w:sz w:val="24"/>
          <w:szCs w:val="24"/>
        </w:rPr>
        <w:t xml:space="preserve">compreensão dos educadores. A comunicação possibilita a expressão da história, das imagens e </w:t>
      </w:r>
      <w:r w:rsidR="00740DDE">
        <w:rPr>
          <w:rFonts w:ascii="Times New Roman" w:hAnsi="Times New Roman" w:cs="Times New Roman"/>
          <w:sz w:val="24"/>
          <w:szCs w:val="24"/>
        </w:rPr>
        <w:t xml:space="preserve">da </w:t>
      </w:r>
      <w:r>
        <w:rPr>
          <w:rFonts w:ascii="Times New Roman" w:hAnsi="Times New Roman" w:cs="Times New Roman"/>
          <w:sz w:val="24"/>
          <w:szCs w:val="24"/>
        </w:rPr>
        <w:t>interpretação do mundo</w:t>
      </w:r>
      <w:r w:rsidR="00740DDE">
        <w:rPr>
          <w:rFonts w:ascii="Times New Roman" w:hAnsi="Times New Roman" w:cs="Times New Roman"/>
          <w:sz w:val="24"/>
          <w:szCs w:val="24"/>
        </w:rPr>
        <w:t>, assim</w:t>
      </w:r>
      <w:r w:rsidR="00C72C9E">
        <w:rPr>
          <w:rFonts w:ascii="Times New Roman" w:hAnsi="Times New Roman" w:cs="Times New Roman"/>
          <w:sz w:val="24"/>
          <w:szCs w:val="24"/>
        </w:rPr>
        <w:t xml:space="preserve"> e</w:t>
      </w:r>
      <w:r w:rsidR="00740DDE">
        <w:rPr>
          <w:rFonts w:ascii="Times New Roman" w:hAnsi="Times New Roman" w:cs="Times New Roman"/>
          <w:sz w:val="24"/>
          <w:szCs w:val="24"/>
        </w:rPr>
        <w:t>,</w:t>
      </w:r>
      <w:r w:rsidR="00C72C9E">
        <w:rPr>
          <w:rFonts w:ascii="Times New Roman" w:hAnsi="Times New Roman" w:cs="Times New Roman"/>
          <w:sz w:val="24"/>
          <w:szCs w:val="24"/>
        </w:rPr>
        <w:t xml:space="preserve"> </w:t>
      </w:r>
      <w:r>
        <w:rPr>
          <w:rFonts w:ascii="Times New Roman" w:hAnsi="Times New Roman" w:cs="Times New Roman"/>
          <w:sz w:val="24"/>
          <w:szCs w:val="24"/>
        </w:rPr>
        <w:t>“A língua de sinais é para os surdos uma adaptação única a um outro modo sensorial; mas é</w:t>
      </w:r>
      <w:r w:rsidR="00740DDE">
        <w:rPr>
          <w:rFonts w:ascii="Times New Roman" w:hAnsi="Times New Roman" w:cs="Times New Roman"/>
          <w:sz w:val="24"/>
          <w:szCs w:val="24"/>
        </w:rPr>
        <w:t>.</w:t>
      </w:r>
      <w:r>
        <w:rPr>
          <w:rFonts w:ascii="Times New Roman" w:hAnsi="Times New Roman" w:cs="Times New Roman"/>
          <w:sz w:val="24"/>
          <w:szCs w:val="24"/>
        </w:rPr>
        <w:t xml:space="preserve"> também, e igualmente, uma corporificação da identidade pessoal e cultural dessas pessoas” (Sacks, 2010, p. 105).</w:t>
      </w:r>
    </w:p>
    <w:p w14:paraId="5A21DCE8" w14:textId="5E361E14" w:rsidR="00140F9B" w:rsidRDefault="00A02E32" w:rsidP="00A02E3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estudantes surdos</w:t>
      </w:r>
      <w:r w:rsidR="00C72C9E">
        <w:rPr>
          <w:rFonts w:ascii="Times New Roman" w:hAnsi="Times New Roman" w:cs="Times New Roman"/>
          <w:sz w:val="24"/>
          <w:szCs w:val="24"/>
        </w:rPr>
        <w:t>, assim como os ouvintes,</w:t>
      </w:r>
      <w:r>
        <w:rPr>
          <w:rFonts w:ascii="Times New Roman" w:hAnsi="Times New Roman" w:cs="Times New Roman"/>
          <w:sz w:val="24"/>
          <w:szCs w:val="24"/>
        </w:rPr>
        <w:t xml:space="preserve"> carregam uma bagagem cultural e linguística que requer respeito e conhecime</w:t>
      </w:r>
      <w:r w:rsidR="006C3C5F">
        <w:rPr>
          <w:rFonts w:ascii="Times New Roman" w:hAnsi="Times New Roman" w:cs="Times New Roman"/>
          <w:sz w:val="24"/>
          <w:szCs w:val="24"/>
        </w:rPr>
        <w:t xml:space="preserve">nto dos professores ao planejar </w:t>
      </w:r>
      <w:r w:rsidR="00740DDE">
        <w:rPr>
          <w:rFonts w:ascii="Times New Roman" w:hAnsi="Times New Roman" w:cs="Times New Roman"/>
          <w:sz w:val="24"/>
          <w:szCs w:val="24"/>
        </w:rPr>
        <w:t xml:space="preserve">suas </w:t>
      </w:r>
      <w:r w:rsidR="000E0DCA">
        <w:rPr>
          <w:rFonts w:ascii="Times New Roman" w:hAnsi="Times New Roman" w:cs="Times New Roman"/>
          <w:sz w:val="24"/>
          <w:szCs w:val="24"/>
        </w:rPr>
        <w:t>práticas</w:t>
      </w:r>
      <w:r>
        <w:rPr>
          <w:rFonts w:ascii="Times New Roman" w:hAnsi="Times New Roman" w:cs="Times New Roman"/>
          <w:sz w:val="24"/>
          <w:szCs w:val="24"/>
        </w:rPr>
        <w:t xml:space="preserve">, de modo que é necessário sua implementação no currículo (Scheetz, 2012). Ao encontro </w:t>
      </w:r>
      <w:r w:rsidR="00740DDE">
        <w:rPr>
          <w:rFonts w:ascii="Times New Roman" w:hAnsi="Times New Roman" w:cs="Times New Roman"/>
          <w:sz w:val="24"/>
          <w:szCs w:val="24"/>
        </w:rPr>
        <w:t xml:space="preserve">dessa ideia, </w:t>
      </w:r>
      <w:r>
        <w:rPr>
          <w:rFonts w:ascii="Times New Roman" w:hAnsi="Times New Roman" w:cs="Times New Roman"/>
          <w:sz w:val="24"/>
          <w:szCs w:val="24"/>
        </w:rPr>
        <w:t xml:space="preserve">Soares e Sales (2018) </w:t>
      </w:r>
      <w:r w:rsidR="00C72C9E">
        <w:rPr>
          <w:rFonts w:ascii="Times New Roman" w:hAnsi="Times New Roman" w:cs="Times New Roman"/>
          <w:sz w:val="24"/>
          <w:szCs w:val="24"/>
        </w:rPr>
        <w:t>afirmam que</w:t>
      </w:r>
      <w:r>
        <w:rPr>
          <w:rFonts w:ascii="Times New Roman" w:hAnsi="Times New Roman" w:cs="Times New Roman"/>
          <w:sz w:val="24"/>
          <w:szCs w:val="24"/>
        </w:rPr>
        <w:t xml:space="preserve"> a aprendizagem de matemática na educação de surdos é beneficiada com</w:t>
      </w:r>
      <w:r w:rsidR="00740DDE">
        <w:rPr>
          <w:rFonts w:ascii="Times New Roman" w:hAnsi="Times New Roman" w:cs="Times New Roman"/>
          <w:sz w:val="24"/>
          <w:szCs w:val="24"/>
        </w:rPr>
        <w:t xml:space="preserve"> a</w:t>
      </w:r>
      <w:r>
        <w:rPr>
          <w:rFonts w:ascii="Times New Roman" w:hAnsi="Times New Roman" w:cs="Times New Roman"/>
          <w:sz w:val="24"/>
          <w:szCs w:val="24"/>
        </w:rPr>
        <w:t xml:space="preserve"> incorporação dos recursos visuais. Os autores alertam que a falta da relação entre o conteúdo d</w:t>
      </w:r>
      <w:r w:rsidR="00F7208A">
        <w:rPr>
          <w:rFonts w:ascii="Times New Roman" w:hAnsi="Times New Roman" w:cs="Times New Roman"/>
          <w:sz w:val="24"/>
          <w:szCs w:val="24"/>
        </w:rPr>
        <w:t>e matemática e a vida cotidiana</w:t>
      </w:r>
      <w:r>
        <w:rPr>
          <w:rFonts w:ascii="Times New Roman" w:hAnsi="Times New Roman" w:cs="Times New Roman"/>
          <w:sz w:val="24"/>
          <w:szCs w:val="24"/>
        </w:rPr>
        <w:t xml:space="preserve">, provoca </w:t>
      </w:r>
      <w:r w:rsidR="00F7208A">
        <w:rPr>
          <w:rFonts w:ascii="Times New Roman" w:hAnsi="Times New Roman" w:cs="Times New Roman"/>
          <w:sz w:val="24"/>
          <w:szCs w:val="24"/>
        </w:rPr>
        <w:t xml:space="preserve">um </w:t>
      </w:r>
      <w:r>
        <w:rPr>
          <w:rFonts w:ascii="Times New Roman" w:hAnsi="Times New Roman" w:cs="Times New Roman"/>
          <w:sz w:val="24"/>
          <w:szCs w:val="24"/>
        </w:rPr>
        <w:t>distanciamento entre a escola, a matemática e a realidade dos alunos.</w:t>
      </w:r>
    </w:p>
    <w:p w14:paraId="60248DA4" w14:textId="58D4AE06" w:rsidR="002F68CC" w:rsidRDefault="002F68CC" w:rsidP="002F68CC">
      <w:pPr>
        <w:spacing w:after="0" w:line="360" w:lineRule="auto"/>
        <w:ind w:firstLine="851"/>
        <w:jc w:val="both"/>
        <w:rPr>
          <w:rFonts w:ascii="Times New Roman" w:hAnsi="Times New Roman" w:cs="Times New Roman"/>
          <w:sz w:val="24"/>
          <w:szCs w:val="24"/>
        </w:rPr>
      </w:pPr>
      <w:r w:rsidRPr="007B3136">
        <w:rPr>
          <w:rFonts w:ascii="Times New Roman" w:hAnsi="Times New Roman" w:cs="Times New Roman"/>
          <w:sz w:val="24"/>
          <w:szCs w:val="24"/>
        </w:rPr>
        <w:t xml:space="preserve">Diante </w:t>
      </w:r>
      <w:r w:rsidR="00740DDE" w:rsidRPr="007B3136">
        <w:rPr>
          <w:rFonts w:ascii="Times New Roman" w:hAnsi="Times New Roman" w:cs="Times New Roman"/>
          <w:sz w:val="24"/>
          <w:szCs w:val="24"/>
        </w:rPr>
        <w:t>des</w:t>
      </w:r>
      <w:r w:rsidR="00740DDE">
        <w:rPr>
          <w:rFonts w:ascii="Times New Roman" w:hAnsi="Times New Roman" w:cs="Times New Roman"/>
          <w:sz w:val="24"/>
          <w:szCs w:val="24"/>
        </w:rPr>
        <w:t>s</w:t>
      </w:r>
      <w:r w:rsidR="00740DDE" w:rsidRPr="007B3136">
        <w:rPr>
          <w:rFonts w:ascii="Times New Roman" w:hAnsi="Times New Roman" w:cs="Times New Roman"/>
          <w:sz w:val="24"/>
          <w:szCs w:val="24"/>
        </w:rPr>
        <w:t xml:space="preserve">e </w:t>
      </w:r>
      <w:r w:rsidRPr="007B3136">
        <w:rPr>
          <w:rFonts w:ascii="Times New Roman" w:hAnsi="Times New Roman" w:cs="Times New Roman"/>
          <w:sz w:val="24"/>
          <w:szCs w:val="24"/>
        </w:rPr>
        <w:t>cenário, apresenta-se</w:t>
      </w:r>
      <w:r w:rsidR="00740DDE">
        <w:rPr>
          <w:rFonts w:ascii="Times New Roman" w:hAnsi="Times New Roman" w:cs="Times New Roman"/>
          <w:sz w:val="24"/>
          <w:szCs w:val="24"/>
        </w:rPr>
        <w:t>,</w:t>
      </w:r>
      <w:r w:rsidRPr="007B3136">
        <w:rPr>
          <w:rFonts w:ascii="Times New Roman" w:hAnsi="Times New Roman" w:cs="Times New Roman"/>
          <w:sz w:val="24"/>
          <w:szCs w:val="24"/>
        </w:rPr>
        <w:t xml:space="preserve"> neste </w:t>
      </w:r>
      <w:r w:rsidR="00A02E32">
        <w:rPr>
          <w:rFonts w:ascii="Times New Roman" w:hAnsi="Times New Roman" w:cs="Times New Roman"/>
          <w:sz w:val="24"/>
          <w:szCs w:val="24"/>
        </w:rPr>
        <w:t>texto</w:t>
      </w:r>
      <w:r w:rsidR="00740DDE">
        <w:rPr>
          <w:rFonts w:ascii="Times New Roman" w:hAnsi="Times New Roman" w:cs="Times New Roman"/>
          <w:sz w:val="24"/>
          <w:szCs w:val="24"/>
        </w:rPr>
        <w:t>,</w:t>
      </w:r>
      <w:r w:rsidR="00A02E32">
        <w:rPr>
          <w:rFonts w:ascii="Times New Roman" w:hAnsi="Times New Roman" w:cs="Times New Roman"/>
          <w:sz w:val="24"/>
          <w:szCs w:val="24"/>
        </w:rPr>
        <w:t xml:space="preserve"> um panorama das investigações direcionadas ao ensino de matemática na educação de surdos. </w:t>
      </w:r>
      <w:r w:rsidR="00740DDE">
        <w:rPr>
          <w:rFonts w:ascii="Times New Roman" w:hAnsi="Times New Roman" w:cs="Times New Roman"/>
          <w:sz w:val="24"/>
          <w:szCs w:val="24"/>
        </w:rPr>
        <w:t>O estudo partiu</w:t>
      </w:r>
      <w:r w:rsidR="00A02E32">
        <w:rPr>
          <w:rFonts w:ascii="Times New Roman" w:hAnsi="Times New Roman" w:cs="Times New Roman"/>
          <w:sz w:val="24"/>
          <w:szCs w:val="24"/>
        </w:rPr>
        <w:t xml:space="preserve"> das seguintes questões de pesquisa:</w:t>
      </w:r>
    </w:p>
    <w:p w14:paraId="755AB2DA" w14:textId="2458A517" w:rsidR="00A02E32" w:rsidRPr="007D6306" w:rsidRDefault="00A02E32" w:rsidP="00A02E32">
      <w:pPr>
        <w:pStyle w:val="ListParagraph"/>
        <w:numPr>
          <w:ilvl w:val="0"/>
          <w:numId w:val="1"/>
        </w:numPr>
        <w:spacing w:after="0" w:line="360" w:lineRule="auto"/>
        <w:jc w:val="both"/>
        <w:rPr>
          <w:rFonts w:ascii="Times New Roman" w:hAnsi="Times New Roman" w:cs="Times New Roman"/>
          <w:sz w:val="24"/>
          <w:szCs w:val="24"/>
        </w:rPr>
      </w:pPr>
      <w:r w:rsidRPr="007D6306">
        <w:rPr>
          <w:rFonts w:ascii="Times New Roman" w:hAnsi="Times New Roman" w:cs="Times New Roman"/>
          <w:sz w:val="24"/>
          <w:szCs w:val="24"/>
        </w:rPr>
        <w:t xml:space="preserve">Quais temas </w:t>
      </w:r>
      <w:r w:rsidR="00740DDE">
        <w:rPr>
          <w:rFonts w:ascii="Times New Roman" w:hAnsi="Times New Roman" w:cs="Times New Roman"/>
          <w:sz w:val="24"/>
          <w:szCs w:val="24"/>
        </w:rPr>
        <w:t>são</w:t>
      </w:r>
      <w:r w:rsidR="006C3C5F">
        <w:rPr>
          <w:rFonts w:ascii="Times New Roman" w:hAnsi="Times New Roman" w:cs="Times New Roman"/>
          <w:sz w:val="24"/>
          <w:szCs w:val="24"/>
        </w:rPr>
        <w:t xml:space="preserve"> </w:t>
      </w:r>
      <w:r w:rsidRPr="007D6306">
        <w:rPr>
          <w:rFonts w:ascii="Times New Roman" w:hAnsi="Times New Roman" w:cs="Times New Roman"/>
          <w:sz w:val="24"/>
          <w:szCs w:val="24"/>
        </w:rPr>
        <w:t>investiga</w:t>
      </w:r>
      <w:r w:rsidR="006C3C5F">
        <w:rPr>
          <w:rFonts w:ascii="Times New Roman" w:hAnsi="Times New Roman" w:cs="Times New Roman"/>
          <w:sz w:val="24"/>
          <w:szCs w:val="24"/>
        </w:rPr>
        <w:t xml:space="preserve">dos e publicados sobre </w:t>
      </w:r>
      <w:r w:rsidRPr="007D6306">
        <w:rPr>
          <w:rFonts w:ascii="Times New Roman" w:hAnsi="Times New Roman" w:cs="Times New Roman"/>
          <w:sz w:val="24"/>
          <w:szCs w:val="24"/>
        </w:rPr>
        <w:t xml:space="preserve">a </w:t>
      </w:r>
      <w:r w:rsidR="006C3C5F">
        <w:rPr>
          <w:rFonts w:ascii="Times New Roman" w:hAnsi="Times New Roman" w:cs="Times New Roman"/>
          <w:sz w:val="24"/>
          <w:szCs w:val="24"/>
        </w:rPr>
        <w:t xml:space="preserve">interface </w:t>
      </w:r>
      <w:r w:rsidRPr="007D6306">
        <w:rPr>
          <w:rFonts w:ascii="Times New Roman" w:hAnsi="Times New Roman" w:cs="Times New Roman"/>
          <w:sz w:val="24"/>
          <w:szCs w:val="24"/>
        </w:rPr>
        <w:t xml:space="preserve">educação de surdos </w:t>
      </w:r>
      <w:r w:rsidR="006C3C5F">
        <w:rPr>
          <w:rFonts w:ascii="Times New Roman" w:hAnsi="Times New Roman" w:cs="Times New Roman"/>
          <w:sz w:val="24"/>
          <w:szCs w:val="24"/>
        </w:rPr>
        <w:t>e ensino de</w:t>
      </w:r>
      <w:r w:rsidRPr="007D6306">
        <w:rPr>
          <w:rFonts w:ascii="Times New Roman" w:hAnsi="Times New Roman" w:cs="Times New Roman"/>
          <w:sz w:val="24"/>
          <w:szCs w:val="24"/>
        </w:rPr>
        <w:t xml:space="preserve"> matemática?</w:t>
      </w:r>
    </w:p>
    <w:p w14:paraId="338C5313" w14:textId="2503B1D0" w:rsidR="00A02E32" w:rsidRPr="007D6306" w:rsidRDefault="006C3C5F" w:rsidP="00A02E3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fatores </w:t>
      </w:r>
      <w:r w:rsidR="007D6306">
        <w:rPr>
          <w:rFonts w:ascii="Times New Roman" w:hAnsi="Times New Roman" w:cs="Times New Roman"/>
          <w:sz w:val="24"/>
          <w:szCs w:val="24"/>
        </w:rPr>
        <w:t xml:space="preserve">influenciam </w:t>
      </w:r>
      <w:r w:rsidR="00F46AED" w:rsidRPr="007D6306">
        <w:rPr>
          <w:rFonts w:ascii="Times New Roman" w:hAnsi="Times New Roman" w:cs="Times New Roman"/>
          <w:sz w:val="24"/>
          <w:szCs w:val="24"/>
        </w:rPr>
        <w:t>o proces</w:t>
      </w:r>
      <w:r w:rsidR="00A02E32" w:rsidRPr="007D6306">
        <w:rPr>
          <w:rFonts w:ascii="Times New Roman" w:hAnsi="Times New Roman" w:cs="Times New Roman"/>
          <w:sz w:val="24"/>
          <w:szCs w:val="24"/>
        </w:rPr>
        <w:t>so de ensino e aprendizagem de matemática para estudantes surdos?</w:t>
      </w:r>
      <w:r w:rsidR="009E56A2" w:rsidRPr="007D6306">
        <w:rPr>
          <w:rFonts w:ascii="Times New Roman" w:hAnsi="Times New Roman" w:cs="Times New Roman"/>
          <w:sz w:val="24"/>
          <w:szCs w:val="24"/>
        </w:rPr>
        <w:t xml:space="preserve"> </w:t>
      </w:r>
    </w:p>
    <w:p w14:paraId="295BDFBD" w14:textId="6FD7F9E5" w:rsidR="00571003" w:rsidRPr="00A02E32" w:rsidRDefault="00A02E32" w:rsidP="00A02E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Espera-se </w:t>
      </w:r>
      <w:r w:rsidR="006C3C5F">
        <w:rPr>
          <w:rFonts w:ascii="Times New Roman" w:hAnsi="Times New Roman" w:cs="Times New Roman"/>
          <w:sz w:val="24"/>
          <w:szCs w:val="24"/>
        </w:rPr>
        <w:t xml:space="preserve">com </w:t>
      </w:r>
      <w:r w:rsidRPr="00A02E32">
        <w:rPr>
          <w:rFonts w:ascii="Times New Roman" w:hAnsi="Times New Roman" w:cs="Times New Roman"/>
          <w:sz w:val="24"/>
          <w:szCs w:val="24"/>
        </w:rPr>
        <w:t>este estudo contr</w:t>
      </w:r>
      <w:r w:rsidR="00F7208A">
        <w:rPr>
          <w:rFonts w:ascii="Times New Roman" w:hAnsi="Times New Roman" w:cs="Times New Roman"/>
          <w:sz w:val="24"/>
          <w:szCs w:val="24"/>
        </w:rPr>
        <w:t>ibuir para que professores</w:t>
      </w:r>
      <w:r w:rsidR="00740DDE">
        <w:rPr>
          <w:rFonts w:ascii="Times New Roman" w:hAnsi="Times New Roman" w:cs="Times New Roman"/>
          <w:sz w:val="24"/>
          <w:szCs w:val="24"/>
        </w:rPr>
        <w:t xml:space="preserve"> e </w:t>
      </w:r>
      <w:r w:rsidRPr="00A02E32">
        <w:rPr>
          <w:rFonts w:ascii="Times New Roman" w:hAnsi="Times New Roman" w:cs="Times New Roman"/>
          <w:sz w:val="24"/>
          <w:szCs w:val="24"/>
        </w:rPr>
        <w:t xml:space="preserve">pesquisadores interessados </w:t>
      </w:r>
      <w:r w:rsidR="00F7208A">
        <w:rPr>
          <w:rFonts w:ascii="Times New Roman" w:hAnsi="Times New Roman" w:cs="Times New Roman"/>
          <w:sz w:val="24"/>
          <w:szCs w:val="24"/>
        </w:rPr>
        <w:t xml:space="preserve">nesta </w:t>
      </w:r>
      <w:r w:rsidR="000E0DCA">
        <w:rPr>
          <w:rFonts w:ascii="Times New Roman" w:hAnsi="Times New Roman" w:cs="Times New Roman"/>
          <w:sz w:val="24"/>
          <w:szCs w:val="24"/>
        </w:rPr>
        <w:t>abordagem</w:t>
      </w:r>
      <w:r w:rsidR="000E0DCA" w:rsidRPr="00A02E32">
        <w:rPr>
          <w:rFonts w:ascii="Times New Roman" w:hAnsi="Times New Roman" w:cs="Times New Roman"/>
          <w:sz w:val="24"/>
          <w:szCs w:val="24"/>
        </w:rPr>
        <w:t xml:space="preserve"> </w:t>
      </w:r>
      <w:r w:rsidR="000E0DCA">
        <w:rPr>
          <w:rFonts w:ascii="Times New Roman" w:hAnsi="Times New Roman" w:cs="Times New Roman"/>
          <w:sz w:val="24"/>
          <w:szCs w:val="24"/>
        </w:rPr>
        <w:t>ampliem</w:t>
      </w:r>
      <w:r w:rsidRPr="00A02E32">
        <w:rPr>
          <w:rFonts w:ascii="Times New Roman" w:hAnsi="Times New Roman" w:cs="Times New Roman"/>
          <w:sz w:val="24"/>
          <w:szCs w:val="24"/>
        </w:rPr>
        <w:t xml:space="preserve"> </w:t>
      </w:r>
      <w:r>
        <w:rPr>
          <w:rFonts w:ascii="Times New Roman" w:hAnsi="Times New Roman" w:cs="Times New Roman"/>
          <w:sz w:val="24"/>
          <w:szCs w:val="24"/>
        </w:rPr>
        <w:t>seu conhecimento na interface educação de surdos e ensino de matemática.</w:t>
      </w:r>
    </w:p>
    <w:p w14:paraId="44A31559" w14:textId="752A597A" w:rsidR="00571003" w:rsidRPr="00D22F24" w:rsidRDefault="00A02E32" w:rsidP="00D22F24">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sz w:val="24"/>
          <w:szCs w:val="24"/>
          <w:lang w:val="es-VE" w:eastAsia="pt-BR"/>
        </w:rPr>
      </w:pPr>
      <w:r w:rsidRPr="00D22F24">
        <w:rPr>
          <w:rFonts w:ascii="Times New Roman" w:eastAsia="Times New Roman" w:hAnsi="Times New Roman" w:cs="Times New Roman"/>
          <w:b/>
          <w:bCs/>
          <w:sz w:val="24"/>
          <w:szCs w:val="24"/>
          <w:lang w:val="es-VE" w:eastAsia="pt-BR"/>
        </w:rPr>
        <w:t>Aporte teórico</w:t>
      </w:r>
    </w:p>
    <w:p w14:paraId="3F76E04F" w14:textId="721A210F" w:rsidR="00F7208A" w:rsidRDefault="00F7208A" w:rsidP="00F720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avanço da tecnologia aliado ao desenvolvimento de novos recursos e </w:t>
      </w:r>
      <w:r w:rsidR="00740DDE">
        <w:rPr>
          <w:rFonts w:ascii="Times New Roman" w:hAnsi="Times New Roman" w:cs="Times New Roman"/>
          <w:sz w:val="24"/>
          <w:szCs w:val="24"/>
        </w:rPr>
        <w:t xml:space="preserve">à </w:t>
      </w:r>
      <w:r>
        <w:rPr>
          <w:rFonts w:ascii="Times New Roman" w:hAnsi="Times New Roman" w:cs="Times New Roman"/>
          <w:sz w:val="24"/>
          <w:szCs w:val="24"/>
        </w:rPr>
        <w:t>rapidez de informações promove mudanças significativas no contexto escolar. A matemática</w:t>
      </w:r>
      <w:r w:rsidR="00C72C9E">
        <w:rPr>
          <w:rFonts w:ascii="Times New Roman" w:hAnsi="Times New Roman" w:cs="Times New Roman"/>
          <w:sz w:val="24"/>
          <w:szCs w:val="24"/>
        </w:rPr>
        <w:t>,</w:t>
      </w:r>
      <w:r>
        <w:rPr>
          <w:rFonts w:ascii="Times New Roman" w:hAnsi="Times New Roman" w:cs="Times New Roman"/>
          <w:sz w:val="24"/>
          <w:szCs w:val="24"/>
        </w:rPr>
        <w:t xml:space="preserve"> por sua vez, tem papel essencial </w:t>
      </w:r>
      <w:r w:rsidR="00740DDE">
        <w:rPr>
          <w:rFonts w:ascii="Times New Roman" w:hAnsi="Times New Roman" w:cs="Times New Roman"/>
          <w:sz w:val="24"/>
          <w:szCs w:val="24"/>
        </w:rPr>
        <w:t xml:space="preserve">nesse </w:t>
      </w:r>
      <w:r>
        <w:rPr>
          <w:rFonts w:ascii="Times New Roman" w:hAnsi="Times New Roman" w:cs="Times New Roman"/>
          <w:sz w:val="24"/>
          <w:szCs w:val="24"/>
        </w:rPr>
        <w:t>momento e</w:t>
      </w:r>
      <w:r w:rsidR="00740DDE">
        <w:rPr>
          <w:rFonts w:ascii="Times New Roman" w:hAnsi="Times New Roman" w:cs="Times New Roman"/>
          <w:sz w:val="24"/>
          <w:szCs w:val="24"/>
        </w:rPr>
        <w:t>,</w:t>
      </w:r>
      <w:r>
        <w:rPr>
          <w:rFonts w:ascii="Times New Roman" w:hAnsi="Times New Roman" w:cs="Times New Roman"/>
          <w:sz w:val="24"/>
          <w:szCs w:val="24"/>
        </w:rPr>
        <w:t xml:space="preserve"> consequentemente</w:t>
      </w:r>
      <w:r w:rsidR="00740DDE">
        <w:rPr>
          <w:rFonts w:ascii="Times New Roman" w:hAnsi="Times New Roman" w:cs="Times New Roman"/>
          <w:sz w:val="24"/>
          <w:szCs w:val="24"/>
        </w:rPr>
        <w:t>,</w:t>
      </w:r>
      <w:r>
        <w:rPr>
          <w:rFonts w:ascii="Times New Roman" w:hAnsi="Times New Roman" w:cs="Times New Roman"/>
          <w:sz w:val="24"/>
          <w:szCs w:val="24"/>
        </w:rPr>
        <w:t xml:space="preserve"> a</w:t>
      </w:r>
      <w:r w:rsidR="006C3C5F">
        <w:rPr>
          <w:rFonts w:ascii="Times New Roman" w:hAnsi="Times New Roman" w:cs="Times New Roman"/>
          <w:sz w:val="24"/>
          <w:szCs w:val="24"/>
        </w:rPr>
        <w:t>ltera as competências necessária</w:t>
      </w:r>
      <w:r>
        <w:rPr>
          <w:rFonts w:ascii="Times New Roman" w:hAnsi="Times New Roman" w:cs="Times New Roman"/>
          <w:sz w:val="24"/>
          <w:szCs w:val="24"/>
        </w:rPr>
        <w:t>s para os alunos perante</w:t>
      </w:r>
      <w:r w:rsidR="0035541B">
        <w:rPr>
          <w:rFonts w:ascii="Times New Roman" w:hAnsi="Times New Roman" w:cs="Times New Roman"/>
          <w:sz w:val="24"/>
          <w:szCs w:val="24"/>
        </w:rPr>
        <w:t xml:space="preserve"> a sociedade (Gravemeijer</w:t>
      </w:r>
      <w:r w:rsidR="00DF35A7">
        <w:rPr>
          <w:rFonts w:ascii="Times New Roman" w:hAnsi="Times New Roman" w:cs="Times New Roman"/>
          <w:sz w:val="24"/>
          <w:szCs w:val="24"/>
        </w:rPr>
        <w:t xml:space="preserve">; Stephan; Julie; Lin; </w:t>
      </w:r>
      <w:r w:rsidR="0035541B">
        <w:rPr>
          <w:rFonts w:ascii="Times New Roman" w:hAnsi="Times New Roman" w:cs="Times New Roman"/>
          <w:sz w:val="24"/>
          <w:szCs w:val="24"/>
        </w:rPr>
        <w:t>Ohtani,</w:t>
      </w:r>
      <w:r>
        <w:rPr>
          <w:rFonts w:ascii="Times New Roman" w:hAnsi="Times New Roman" w:cs="Times New Roman"/>
          <w:sz w:val="24"/>
          <w:szCs w:val="24"/>
        </w:rPr>
        <w:t xml:space="preserve"> 2017).</w:t>
      </w:r>
    </w:p>
    <w:p w14:paraId="4E87FC88" w14:textId="1C2861C6" w:rsidR="0035541B" w:rsidRDefault="004A4AAF" w:rsidP="00355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Ambientes tecnológicos para o ensino de matemática são uma</w:t>
      </w:r>
      <w:r w:rsidR="006449A4">
        <w:rPr>
          <w:rFonts w:ascii="Times New Roman" w:hAnsi="Times New Roman" w:cs="Times New Roman"/>
          <w:sz w:val="24"/>
          <w:szCs w:val="24"/>
        </w:rPr>
        <w:t xml:space="preserve"> das</w:t>
      </w:r>
      <w:r>
        <w:rPr>
          <w:rFonts w:ascii="Times New Roman" w:hAnsi="Times New Roman" w:cs="Times New Roman"/>
          <w:sz w:val="24"/>
          <w:szCs w:val="24"/>
        </w:rPr>
        <w:t xml:space="preserve"> possibilidade</w:t>
      </w:r>
      <w:r w:rsidR="006449A4">
        <w:rPr>
          <w:rFonts w:ascii="Times New Roman" w:hAnsi="Times New Roman" w:cs="Times New Roman"/>
          <w:sz w:val="24"/>
          <w:szCs w:val="24"/>
        </w:rPr>
        <w:t>s</w:t>
      </w:r>
      <w:r>
        <w:rPr>
          <w:rFonts w:ascii="Times New Roman" w:hAnsi="Times New Roman" w:cs="Times New Roman"/>
          <w:sz w:val="24"/>
          <w:szCs w:val="24"/>
        </w:rPr>
        <w:t xml:space="preserve"> na educação de surdos, pois</w:t>
      </w:r>
      <w:r w:rsidR="00E51CA0">
        <w:rPr>
          <w:rFonts w:ascii="Times New Roman" w:hAnsi="Times New Roman" w:cs="Times New Roman"/>
          <w:sz w:val="24"/>
          <w:szCs w:val="24"/>
        </w:rPr>
        <w:t>,</w:t>
      </w:r>
      <w:r>
        <w:rPr>
          <w:rFonts w:ascii="Times New Roman" w:hAnsi="Times New Roman" w:cs="Times New Roman"/>
          <w:sz w:val="24"/>
          <w:szCs w:val="24"/>
        </w:rPr>
        <w:t xml:space="preserve"> co</w:t>
      </w:r>
      <w:r w:rsidR="004F5481">
        <w:rPr>
          <w:rFonts w:ascii="Times New Roman" w:hAnsi="Times New Roman" w:cs="Times New Roman"/>
          <w:sz w:val="24"/>
          <w:szCs w:val="24"/>
        </w:rPr>
        <w:t>mo destacado por Adamo-Villani e</w:t>
      </w:r>
      <w:r>
        <w:rPr>
          <w:rFonts w:ascii="Times New Roman" w:hAnsi="Times New Roman" w:cs="Times New Roman"/>
          <w:sz w:val="24"/>
          <w:szCs w:val="24"/>
        </w:rPr>
        <w:t xml:space="preserve"> Wilbur (2010)</w:t>
      </w:r>
      <w:r w:rsidR="00E51CA0">
        <w:rPr>
          <w:rFonts w:ascii="Times New Roman" w:hAnsi="Times New Roman" w:cs="Times New Roman"/>
          <w:sz w:val="24"/>
          <w:szCs w:val="24"/>
        </w:rPr>
        <w:t>,</w:t>
      </w:r>
      <w:r>
        <w:rPr>
          <w:rFonts w:ascii="Times New Roman" w:hAnsi="Times New Roman" w:cs="Times New Roman"/>
          <w:sz w:val="24"/>
          <w:szCs w:val="24"/>
        </w:rPr>
        <w:t xml:space="preserve"> foram desenvolvidos com um </w:t>
      </w:r>
      <w:r w:rsidRPr="004A4AAF">
        <w:rPr>
          <w:rFonts w:ascii="Times New Roman" w:hAnsi="Times New Roman" w:cs="Times New Roman"/>
          <w:i/>
          <w:sz w:val="24"/>
          <w:szCs w:val="24"/>
        </w:rPr>
        <w:t>design</w:t>
      </w:r>
      <w:r>
        <w:rPr>
          <w:rFonts w:ascii="Times New Roman" w:hAnsi="Times New Roman" w:cs="Times New Roman"/>
          <w:sz w:val="24"/>
          <w:szCs w:val="24"/>
        </w:rPr>
        <w:t xml:space="preserve"> visual atraente, com estratégias de </w:t>
      </w:r>
      <w:r w:rsidRPr="004A4AAF">
        <w:rPr>
          <w:rFonts w:ascii="Times New Roman" w:hAnsi="Times New Roman" w:cs="Times New Roman"/>
          <w:i/>
          <w:sz w:val="24"/>
          <w:szCs w:val="24"/>
        </w:rPr>
        <w:t>games</w:t>
      </w:r>
      <w:r w:rsidR="00D621CB">
        <w:rPr>
          <w:rFonts w:ascii="Times New Roman" w:hAnsi="Times New Roman" w:cs="Times New Roman"/>
          <w:sz w:val="24"/>
          <w:szCs w:val="24"/>
        </w:rPr>
        <w:t xml:space="preserve">, a envolver </w:t>
      </w:r>
      <w:r>
        <w:rPr>
          <w:rFonts w:ascii="Times New Roman" w:hAnsi="Times New Roman" w:cs="Times New Roman"/>
          <w:sz w:val="24"/>
          <w:szCs w:val="24"/>
        </w:rPr>
        <w:t xml:space="preserve">os estudantes e </w:t>
      </w:r>
      <w:r w:rsidR="00D621CB">
        <w:rPr>
          <w:rFonts w:ascii="Times New Roman" w:hAnsi="Times New Roman" w:cs="Times New Roman"/>
          <w:sz w:val="24"/>
          <w:szCs w:val="24"/>
        </w:rPr>
        <w:t xml:space="preserve">estimular </w:t>
      </w:r>
      <w:r>
        <w:rPr>
          <w:rFonts w:ascii="Times New Roman" w:hAnsi="Times New Roman" w:cs="Times New Roman"/>
          <w:sz w:val="24"/>
          <w:szCs w:val="24"/>
        </w:rPr>
        <w:t xml:space="preserve">a participação. Como exemplo, os autores apresentam o SMILE, ambiente de aprendizagem virtual imersivo para crianças, projetado com </w:t>
      </w:r>
      <w:r w:rsidR="00D621CB">
        <w:rPr>
          <w:rFonts w:ascii="Times New Roman" w:hAnsi="Times New Roman" w:cs="Times New Roman"/>
          <w:sz w:val="24"/>
          <w:szCs w:val="24"/>
        </w:rPr>
        <w:t xml:space="preserve">o </w:t>
      </w:r>
      <w:r>
        <w:rPr>
          <w:rFonts w:ascii="Times New Roman" w:hAnsi="Times New Roman" w:cs="Times New Roman"/>
          <w:sz w:val="24"/>
          <w:szCs w:val="24"/>
        </w:rPr>
        <w:t>objetivo para disciplinas no campo da matemática, ciências e tecnologia, com a interação em Língua de Sinais Americana (ASL).</w:t>
      </w:r>
    </w:p>
    <w:p w14:paraId="51EFD255" w14:textId="4729885F" w:rsidR="0035541B" w:rsidRDefault="0035541B" w:rsidP="003554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Mendes, Bueno, Dessbese</w:t>
      </w:r>
      <w:r w:rsidR="004F5481">
        <w:rPr>
          <w:rFonts w:ascii="Times New Roman" w:hAnsi="Times New Roman" w:cs="Times New Roman"/>
          <w:sz w:val="24"/>
          <w:szCs w:val="24"/>
        </w:rPr>
        <w:t>l e</w:t>
      </w:r>
      <w:r>
        <w:rPr>
          <w:rFonts w:ascii="Times New Roman" w:hAnsi="Times New Roman" w:cs="Times New Roman"/>
          <w:sz w:val="24"/>
          <w:szCs w:val="24"/>
        </w:rPr>
        <w:t xml:space="preserve"> Silva (2019)</w:t>
      </w:r>
      <w:r w:rsidR="0030098A">
        <w:rPr>
          <w:rFonts w:ascii="Times New Roman" w:hAnsi="Times New Roman" w:cs="Times New Roman"/>
          <w:sz w:val="24"/>
          <w:szCs w:val="24"/>
        </w:rPr>
        <w:t>,</w:t>
      </w:r>
      <w:r>
        <w:rPr>
          <w:rFonts w:ascii="Times New Roman" w:hAnsi="Times New Roman" w:cs="Times New Roman"/>
          <w:sz w:val="24"/>
          <w:szCs w:val="24"/>
        </w:rPr>
        <w:t xml:space="preserve"> a gamificação também pode ser uma estratégia viável na educação de surdos, ao potencializar aspectos como motivação e interação nas aulas, como</w:t>
      </w:r>
      <w:r w:rsidR="0030098A">
        <w:rPr>
          <w:rFonts w:ascii="Times New Roman" w:hAnsi="Times New Roman" w:cs="Times New Roman"/>
          <w:sz w:val="24"/>
          <w:szCs w:val="24"/>
        </w:rPr>
        <w:t>,</w:t>
      </w:r>
      <w:r>
        <w:rPr>
          <w:rFonts w:ascii="Times New Roman" w:hAnsi="Times New Roman" w:cs="Times New Roman"/>
          <w:sz w:val="24"/>
          <w:szCs w:val="24"/>
        </w:rPr>
        <w:t xml:space="preserve"> também</w:t>
      </w:r>
      <w:r w:rsidR="0030098A">
        <w:rPr>
          <w:rFonts w:ascii="Times New Roman" w:hAnsi="Times New Roman" w:cs="Times New Roman"/>
          <w:sz w:val="24"/>
          <w:szCs w:val="24"/>
        </w:rPr>
        <w:t>,</w:t>
      </w:r>
      <w:r>
        <w:rPr>
          <w:rFonts w:ascii="Times New Roman" w:hAnsi="Times New Roman" w:cs="Times New Roman"/>
          <w:sz w:val="24"/>
          <w:szCs w:val="24"/>
        </w:rPr>
        <w:t xml:space="preserve"> </w:t>
      </w:r>
      <w:r w:rsidR="0030098A">
        <w:rPr>
          <w:rFonts w:ascii="Times New Roman" w:hAnsi="Times New Roman" w:cs="Times New Roman"/>
          <w:sz w:val="24"/>
          <w:szCs w:val="24"/>
        </w:rPr>
        <w:t xml:space="preserve">trazer </w:t>
      </w:r>
      <w:r>
        <w:rPr>
          <w:rFonts w:ascii="Times New Roman" w:hAnsi="Times New Roman" w:cs="Times New Roman"/>
          <w:sz w:val="24"/>
          <w:szCs w:val="24"/>
        </w:rPr>
        <w:t>a possibilidade do trabalho inclusivo e a aprendizagem da Língua Brasileira de Sinais (Libras). Outras possibilidades, como o uso de materiais concretos e visuais</w:t>
      </w:r>
      <w:r w:rsidR="0030098A">
        <w:rPr>
          <w:rFonts w:ascii="Times New Roman" w:hAnsi="Times New Roman" w:cs="Times New Roman"/>
          <w:sz w:val="24"/>
          <w:szCs w:val="24"/>
        </w:rPr>
        <w:t>,</w:t>
      </w:r>
      <w:r>
        <w:rPr>
          <w:rFonts w:ascii="Times New Roman" w:hAnsi="Times New Roman" w:cs="Times New Roman"/>
          <w:sz w:val="24"/>
          <w:szCs w:val="24"/>
        </w:rPr>
        <w:t xml:space="preserve"> foram</w:t>
      </w:r>
      <w:r w:rsidR="004F5481">
        <w:rPr>
          <w:rFonts w:ascii="Times New Roman" w:hAnsi="Times New Roman" w:cs="Times New Roman"/>
          <w:sz w:val="24"/>
          <w:szCs w:val="24"/>
        </w:rPr>
        <w:t xml:space="preserve"> apontados em Dessbesel, Silva e</w:t>
      </w:r>
      <w:r>
        <w:rPr>
          <w:rFonts w:ascii="Times New Roman" w:hAnsi="Times New Roman" w:cs="Times New Roman"/>
          <w:sz w:val="24"/>
          <w:szCs w:val="24"/>
        </w:rPr>
        <w:t xml:space="preserve"> Shimazaki (2018) como facilitadores, ao analisarem pesquisas sobre o ensino de matemática para estudantes surdos. </w:t>
      </w:r>
    </w:p>
    <w:p w14:paraId="7864FA6A" w14:textId="54A123DA" w:rsidR="00982807" w:rsidRDefault="00DD239D" w:rsidP="00F720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 mesma forma, Sales (2009</w:t>
      </w:r>
      <w:r w:rsidR="006E28D5">
        <w:rPr>
          <w:rFonts w:ascii="Times New Roman" w:hAnsi="Times New Roman" w:cs="Times New Roman"/>
          <w:sz w:val="24"/>
          <w:szCs w:val="24"/>
        </w:rPr>
        <w:t>) observou</w:t>
      </w:r>
      <w:r>
        <w:rPr>
          <w:rFonts w:ascii="Times New Roman" w:hAnsi="Times New Roman" w:cs="Times New Roman"/>
          <w:sz w:val="24"/>
          <w:szCs w:val="24"/>
        </w:rPr>
        <w:t xml:space="preserve"> que o uso </w:t>
      </w:r>
      <w:r w:rsidR="0030098A">
        <w:rPr>
          <w:rFonts w:ascii="Times New Roman" w:hAnsi="Times New Roman" w:cs="Times New Roman"/>
          <w:sz w:val="24"/>
          <w:szCs w:val="24"/>
        </w:rPr>
        <w:t xml:space="preserve">de </w:t>
      </w:r>
      <w:r w:rsidR="0035541B">
        <w:rPr>
          <w:rFonts w:ascii="Times New Roman" w:hAnsi="Times New Roman" w:cs="Times New Roman"/>
          <w:sz w:val="24"/>
          <w:szCs w:val="24"/>
        </w:rPr>
        <w:t xml:space="preserve">recursos </w:t>
      </w:r>
      <w:r w:rsidR="006C3C5F">
        <w:rPr>
          <w:rFonts w:ascii="Times New Roman" w:hAnsi="Times New Roman" w:cs="Times New Roman"/>
          <w:sz w:val="24"/>
          <w:szCs w:val="24"/>
        </w:rPr>
        <w:t>tecnológicos</w:t>
      </w:r>
      <w:r w:rsidR="0035541B">
        <w:rPr>
          <w:rFonts w:ascii="Times New Roman" w:hAnsi="Times New Roman" w:cs="Times New Roman"/>
          <w:sz w:val="24"/>
          <w:szCs w:val="24"/>
        </w:rPr>
        <w:t xml:space="preserve"> favorece</w:t>
      </w:r>
      <w:r>
        <w:rPr>
          <w:rFonts w:ascii="Times New Roman" w:hAnsi="Times New Roman" w:cs="Times New Roman"/>
          <w:sz w:val="24"/>
          <w:szCs w:val="24"/>
        </w:rPr>
        <w:t xml:space="preserve"> a comunicação, </w:t>
      </w:r>
      <w:r w:rsidR="0030098A">
        <w:rPr>
          <w:rFonts w:ascii="Times New Roman" w:hAnsi="Times New Roman" w:cs="Times New Roman"/>
          <w:sz w:val="24"/>
          <w:szCs w:val="24"/>
        </w:rPr>
        <w:t xml:space="preserve">a atender </w:t>
      </w:r>
      <w:r>
        <w:rPr>
          <w:rFonts w:ascii="Times New Roman" w:hAnsi="Times New Roman" w:cs="Times New Roman"/>
          <w:sz w:val="24"/>
          <w:szCs w:val="24"/>
        </w:rPr>
        <w:t xml:space="preserve">as necessidades dos educandos, </w:t>
      </w:r>
      <w:r w:rsidR="006C3C5F">
        <w:rPr>
          <w:rFonts w:ascii="Times New Roman" w:hAnsi="Times New Roman" w:cs="Times New Roman"/>
          <w:sz w:val="24"/>
          <w:szCs w:val="24"/>
        </w:rPr>
        <w:t xml:space="preserve">assim como o uso de estratégias visuais </w:t>
      </w:r>
      <w:r w:rsidR="0030098A">
        <w:rPr>
          <w:rFonts w:ascii="Times New Roman" w:hAnsi="Times New Roman" w:cs="Times New Roman"/>
          <w:sz w:val="24"/>
          <w:szCs w:val="24"/>
        </w:rPr>
        <w:t>colabora</w:t>
      </w:r>
      <w:r w:rsidR="006C3C5F">
        <w:rPr>
          <w:rFonts w:ascii="Times New Roman" w:hAnsi="Times New Roman" w:cs="Times New Roman"/>
          <w:sz w:val="24"/>
          <w:szCs w:val="24"/>
        </w:rPr>
        <w:t xml:space="preserve"> com</w:t>
      </w:r>
      <w:r>
        <w:rPr>
          <w:rFonts w:ascii="Times New Roman" w:hAnsi="Times New Roman" w:cs="Times New Roman"/>
          <w:sz w:val="24"/>
          <w:szCs w:val="24"/>
        </w:rPr>
        <w:t xml:space="preserve"> o trabalho do professor e </w:t>
      </w:r>
      <w:r w:rsidR="006C3C5F">
        <w:rPr>
          <w:rFonts w:ascii="Times New Roman" w:hAnsi="Times New Roman" w:cs="Times New Roman"/>
          <w:sz w:val="24"/>
          <w:szCs w:val="24"/>
        </w:rPr>
        <w:t xml:space="preserve">auxilia no </w:t>
      </w:r>
      <w:r>
        <w:rPr>
          <w:rFonts w:ascii="Times New Roman" w:hAnsi="Times New Roman" w:cs="Times New Roman"/>
          <w:sz w:val="24"/>
          <w:szCs w:val="24"/>
        </w:rPr>
        <w:t xml:space="preserve">domínio dos conceitos formais de matemática. A autora destaca </w:t>
      </w:r>
      <w:r w:rsidR="0030098A">
        <w:rPr>
          <w:rFonts w:ascii="Times New Roman" w:hAnsi="Times New Roman" w:cs="Times New Roman"/>
          <w:sz w:val="24"/>
          <w:szCs w:val="24"/>
        </w:rPr>
        <w:t xml:space="preserve">que, nesse </w:t>
      </w:r>
      <w:r>
        <w:rPr>
          <w:rFonts w:ascii="Times New Roman" w:hAnsi="Times New Roman" w:cs="Times New Roman"/>
          <w:sz w:val="24"/>
          <w:szCs w:val="24"/>
        </w:rPr>
        <w:t>trabalho</w:t>
      </w:r>
      <w:r w:rsidR="0030098A">
        <w:rPr>
          <w:rFonts w:ascii="Times New Roman" w:hAnsi="Times New Roman" w:cs="Times New Roman"/>
          <w:sz w:val="24"/>
          <w:szCs w:val="24"/>
        </w:rPr>
        <w:t>,</w:t>
      </w:r>
      <w:r>
        <w:rPr>
          <w:rFonts w:ascii="Times New Roman" w:hAnsi="Times New Roman" w:cs="Times New Roman"/>
          <w:sz w:val="24"/>
          <w:szCs w:val="24"/>
        </w:rPr>
        <w:t xml:space="preserve"> alguns aspectos necessário</w:t>
      </w:r>
      <w:r w:rsidR="00982807">
        <w:rPr>
          <w:rFonts w:ascii="Times New Roman" w:hAnsi="Times New Roman" w:cs="Times New Roman"/>
          <w:sz w:val="24"/>
          <w:szCs w:val="24"/>
        </w:rPr>
        <w:t>s</w:t>
      </w:r>
      <w:r w:rsidR="0030098A">
        <w:rPr>
          <w:rFonts w:ascii="Times New Roman" w:hAnsi="Times New Roman" w:cs="Times New Roman"/>
          <w:sz w:val="24"/>
          <w:szCs w:val="24"/>
        </w:rPr>
        <w:t>,</w:t>
      </w:r>
      <w:r w:rsidR="006449A4">
        <w:rPr>
          <w:rFonts w:ascii="Times New Roman" w:hAnsi="Times New Roman" w:cs="Times New Roman"/>
          <w:sz w:val="24"/>
          <w:szCs w:val="24"/>
        </w:rPr>
        <w:t xml:space="preserve"> tais</w:t>
      </w:r>
      <w:r>
        <w:rPr>
          <w:rFonts w:ascii="Times New Roman" w:hAnsi="Times New Roman" w:cs="Times New Roman"/>
          <w:sz w:val="24"/>
          <w:szCs w:val="24"/>
        </w:rPr>
        <w:t xml:space="preserve"> como o uso de </w:t>
      </w:r>
      <w:r w:rsidR="006C3C5F">
        <w:rPr>
          <w:rFonts w:ascii="Times New Roman" w:hAnsi="Times New Roman" w:cs="Times New Roman"/>
          <w:sz w:val="24"/>
          <w:szCs w:val="24"/>
        </w:rPr>
        <w:t>imagens</w:t>
      </w:r>
      <w:r w:rsidR="0035541B">
        <w:rPr>
          <w:rFonts w:ascii="Times New Roman" w:hAnsi="Times New Roman" w:cs="Times New Roman"/>
          <w:sz w:val="24"/>
          <w:szCs w:val="24"/>
        </w:rPr>
        <w:t>, textos curtos e a Libras</w:t>
      </w:r>
      <w:r w:rsidR="006449A4">
        <w:rPr>
          <w:rFonts w:ascii="Times New Roman" w:hAnsi="Times New Roman" w:cs="Times New Roman"/>
          <w:sz w:val="24"/>
          <w:szCs w:val="24"/>
        </w:rPr>
        <w:t xml:space="preserve"> para tornar</w:t>
      </w:r>
      <w:r>
        <w:rPr>
          <w:rFonts w:ascii="Times New Roman" w:hAnsi="Times New Roman" w:cs="Times New Roman"/>
          <w:sz w:val="24"/>
          <w:szCs w:val="24"/>
        </w:rPr>
        <w:t xml:space="preserve"> o ambiente virtual acessível aos surdos.</w:t>
      </w:r>
    </w:p>
    <w:p w14:paraId="54E7B828" w14:textId="6068E2CA" w:rsidR="0035541B" w:rsidRDefault="004F5481" w:rsidP="003554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Karnopp, Pokorski e</w:t>
      </w:r>
      <w:r w:rsidR="0035541B">
        <w:rPr>
          <w:rFonts w:ascii="Times New Roman" w:hAnsi="Times New Roman" w:cs="Times New Roman"/>
          <w:sz w:val="24"/>
          <w:szCs w:val="24"/>
        </w:rPr>
        <w:t xml:space="preserve"> Zanini (2019, p. 3)</w:t>
      </w:r>
      <w:r w:rsidR="006449A4">
        <w:rPr>
          <w:rFonts w:ascii="Times New Roman" w:hAnsi="Times New Roman" w:cs="Times New Roman"/>
          <w:sz w:val="24"/>
          <w:szCs w:val="24"/>
        </w:rPr>
        <w:t xml:space="preserve"> consideram </w:t>
      </w:r>
      <w:r w:rsidR="00CD3D19">
        <w:rPr>
          <w:rFonts w:ascii="Times New Roman" w:hAnsi="Times New Roman" w:cs="Times New Roman"/>
          <w:sz w:val="24"/>
          <w:szCs w:val="24"/>
        </w:rPr>
        <w:t>“[...]</w:t>
      </w:r>
      <w:r w:rsidR="0035541B">
        <w:rPr>
          <w:rFonts w:ascii="Times New Roman" w:hAnsi="Times New Roman" w:cs="Times New Roman"/>
          <w:sz w:val="24"/>
          <w:szCs w:val="24"/>
        </w:rPr>
        <w:t xml:space="preserve"> os surdos como sujeitos pertencentes a uma minoria linguística, vinculados a uma comunidade que compartilha códigos culturais”. Nesse sentido ressalta-se a importância da comunicação em sala de aula a partir da primeira língua dos surdos</w:t>
      </w:r>
      <w:r w:rsidR="0030098A">
        <w:rPr>
          <w:rFonts w:ascii="Times New Roman" w:hAnsi="Times New Roman" w:cs="Times New Roman"/>
          <w:sz w:val="24"/>
          <w:szCs w:val="24"/>
        </w:rPr>
        <w:t xml:space="preserve">, isto é, </w:t>
      </w:r>
      <w:r w:rsidR="0035541B">
        <w:rPr>
          <w:rFonts w:ascii="Times New Roman" w:hAnsi="Times New Roman" w:cs="Times New Roman"/>
          <w:sz w:val="24"/>
          <w:szCs w:val="24"/>
        </w:rPr>
        <w:t>a língua de sinais e o conhecimento dos aspectos da cultura, que influenciam a aprendizagem.</w:t>
      </w:r>
    </w:p>
    <w:p w14:paraId="5890B5EA" w14:textId="5CEA57F0" w:rsidR="00982807" w:rsidRDefault="00DD239D" w:rsidP="00F720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língua de sinais apresenta uma relação estreita com o processo de ensino e aprendizagem dos estudantes surdos</w:t>
      </w:r>
      <w:r w:rsidR="0030098A">
        <w:rPr>
          <w:rFonts w:ascii="Times New Roman" w:hAnsi="Times New Roman" w:cs="Times New Roman"/>
          <w:sz w:val="24"/>
          <w:szCs w:val="24"/>
        </w:rPr>
        <w:t>. Nesse sentido</w:t>
      </w:r>
      <w:r>
        <w:rPr>
          <w:rFonts w:ascii="Times New Roman" w:hAnsi="Times New Roman" w:cs="Times New Roman"/>
          <w:sz w:val="24"/>
          <w:szCs w:val="24"/>
        </w:rPr>
        <w:t xml:space="preserve">, </w:t>
      </w:r>
      <w:r w:rsidR="006C3C5F">
        <w:rPr>
          <w:rFonts w:ascii="Times New Roman" w:hAnsi="Times New Roman" w:cs="Times New Roman"/>
          <w:sz w:val="24"/>
          <w:szCs w:val="24"/>
        </w:rPr>
        <w:t xml:space="preserve">a </w:t>
      </w:r>
      <w:r>
        <w:rPr>
          <w:rFonts w:ascii="Times New Roman" w:hAnsi="Times New Roman" w:cs="Times New Roman"/>
          <w:sz w:val="24"/>
          <w:szCs w:val="24"/>
        </w:rPr>
        <w:t>pesquisa</w:t>
      </w:r>
      <w:r w:rsidR="006C3C5F">
        <w:rPr>
          <w:rFonts w:ascii="Times New Roman" w:hAnsi="Times New Roman" w:cs="Times New Roman"/>
          <w:sz w:val="24"/>
          <w:szCs w:val="24"/>
        </w:rPr>
        <w:t xml:space="preserve"> </w:t>
      </w:r>
      <w:r>
        <w:rPr>
          <w:rFonts w:ascii="Times New Roman" w:hAnsi="Times New Roman" w:cs="Times New Roman"/>
          <w:sz w:val="24"/>
          <w:szCs w:val="24"/>
        </w:rPr>
        <w:t xml:space="preserve">de </w:t>
      </w:r>
      <w:r w:rsidR="004F5481">
        <w:rPr>
          <w:rFonts w:ascii="Times New Roman" w:hAnsi="Times New Roman" w:cs="Times New Roman"/>
          <w:sz w:val="24"/>
          <w:szCs w:val="24"/>
        </w:rPr>
        <w:t>Costa e</w:t>
      </w:r>
      <w:r w:rsidR="00982807">
        <w:rPr>
          <w:rFonts w:ascii="Times New Roman" w:hAnsi="Times New Roman" w:cs="Times New Roman"/>
          <w:sz w:val="24"/>
          <w:szCs w:val="24"/>
        </w:rPr>
        <w:t xml:space="preserve"> Silveira (2019) mostra que</w:t>
      </w:r>
      <w:r>
        <w:rPr>
          <w:rFonts w:ascii="Times New Roman" w:hAnsi="Times New Roman" w:cs="Times New Roman"/>
          <w:sz w:val="24"/>
          <w:szCs w:val="24"/>
        </w:rPr>
        <w:t xml:space="preserve"> </w:t>
      </w:r>
      <w:r w:rsidR="00982807">
        <w:rPr>
          <w:rFonts w:ascii="Times New Roman" w:hAnsi="Times New Roman" w:cs="Times New Roman"/>
          <w:sz w:val="24"/>
          <w:szCs w:val="24"/>
        </w:rPr>
        <w:t xml:space="preserve">a apresentação </w:t>
      </w:r>
      <w:r w:rsidR="0030098A">
        <w:rPr>
          <w:rFonts w:ascii="Times New Roman" w:hAnsi="Times New Roman" w:cs="Times New Roman"/>
          <w:sz w:val="24"/>
          <w:szCs w:val="24"/>
        </w:rPr>
        <w:t xml:space="preserve">de </w:t>
      </w:r>
      <w:r w:rsidR="00982807">
        <w:rPr>
          <w:rFonts w:ascii="Times New Roman" w:hAnsi="Times New Roman" w:cs="Times New Roman"/>
          <w:sz w:val="24"/>
          <w:szCs w:val="24"/>
        </w:rPr>
        <w:t>conteúdo em Libras aliado aos aspectos visuais</w:t>
      </w:r>
      <w:r w:rsidR="0030098A">
        <w:rPr>
          <w:rFonts w:ascii="Times New Roman" w:hAnsi="Times New Roman" w:cs="Times New Roman"/>
          <w:sz w:val="24"/>
          <w:szCs w:val="24"/>
        </w:rPr>
        <w:t>,</w:t>
      </w:r>
      <w:r w:rsidR="00982807">
        <w:rPr>
          <w:rFonts w:ascii="Times New Roman" w:hAnsi="Times New Roman" w:cs="Times New Roman"/>
          <w:sz w:val="24"/>
          <w:szCs w:val="24"/>
        </w:rPr>
        <w:t xml:space="preserve"> </w:t>
      </w:r>
      <w:r w:rsidR="006C3C5F">
        <w:rPr>
          <w:rFonts w:ascii="Times New Roman" w:hAnsi="Times New Roman" w:cs="Times New Roman"/>
          <w:sz w:val="24"/>
          <w:szCs w:val="24"/>
        </w:rPr>
        <w:t>auxilia n</w:t>
      </w:r>
      <w:r w:rsidR="00982807">
        <w:rPr>
          <w:rFonts w:ascii="Times New Roman" w:hAnsi="Times New Roman" w:cs="Times New Roman"/>
          <w:sz w:val="24"/>
          <w:szCs w:val="24"/>
        </w:rPr>
        <w:t xml:space="preserve">a compreensão dos conceitos pelos estudantes surdos. </w:t>
      </w:r>
      <w:r w:rsidR="006C3C5F">
        <w:rPr>
          <w:rFonts w:ascii="Times New Roman" w:hAnsi="Times New Roman" w:cs="Times New Roman"/>
          <w:sz w:val="24"/>
          <w:szCs w:val="24"/>
        </w:rPr>
        <w:t xml:space="preserve">Ao encontro Karnopp et al. (2019) explicam que </w:t>
      </w:r>
      <w:r w:rsidR="00982807">
        <w:rPr>
          <w:rFonts w:ascii="Times New Roman" w:hAnsi="Times New Roman" w:cs="Times New Roman"/>
          <w:sz w:val="24"/>
          <w:szCs w:val="24"/>
        </w:rPr>
        <w:t xml:space="preserve">a língua de sinais </w:t>
      </w:r>
      <w:r w:rsidR="0030098A">
        <w:rPr>
          <w:rFonts w:ascii="Times New Roman" w:hAnsi="Times New Roman" w:cs="Times New Roman"/>
          <w:sz w:val="24"/>
          <w:szCs w:val="24"/>
        </w:rPr>
        <w:t>está</w:t>
      </w:r>
      <w:r w:rsidR="00982807">
        <w:rPr>
          <w:rFonts w:ascii="Times New Roman" w:hAnsi="Times New Roman" w:cs="Times New Roman"/>
          <w:sz w:val="24"/>
          <w:szCs w:val="24"/>
        </w:rPr>
        <w:t xml:space="preserve"> no centro dos objetivos da comunidade surda </w:t>
      </w:r>
      <w:r w:rsidR="006C3C5F">
        <w:rPr>
          <w:rFonts w:ascii="Times New Roman" w:hAnsi="Times New Roman" w:cs="Times New Roman"/>
          <w:sz w:val="24"/>
          <w:szCs w:val="24"/>
        </w:rPr>
        <w:t xml:space="preserve">e </w:t>
      </w:r>
      <w:r w:rsidR="00982807">
        <w:rPr>
          <w:rFonts w:ascii="Times New Roman" w:hAnsi="Times New Roman" w:cs="Times New Roman"/>
          <w:sz w:val="24"/>
          <w:szCs w:val="24"/>
        </w:rPr>
        <w:t>na luta p</w:t>
      </w:r>
      <w:r w:rsidR="006C3C5F">
        <w:rPr>
          <w:rFonts w:ascii="Times New Roman" w:hAnsi="Times New Roman" w:cs="Times New Roman"/>
          <w:sz w:val="24"/>
          <w:szCs w:val="24"/>
        </w:rPr>
        <w:t>or escolas bilíngues.</w:t>
      </w:r>
    </w:p>
    <w:p w14:paraId="429FB49D" w14:textId="543BB6B4" w:rsidR="00982807" w:rsidRDefault="004F5481" w:rsidP="009828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Costa e</w:t>
      </w:r>
      <w:r w:rsidR="00982807">
        <w:rPr>
          <w:rFonts w:ascii="Times New Roman" w:hAnsi="Times New Roman" w:cs="Times New Roman"/>
          <w:sz w:val="24"/>
          <w:szCs w:val="24"/>
        </w:rPr>
        <w:t xml:space="preserve"> Silveira (2019) no contexto das aulas inclusivas decorre que muitos docentes desconhecem a língua de sinais, </w:t>
      </w:r>
      <w:r w:rsidR="0030098A">
        <w:rPr>
          <w:rFonts w:ascii="Times New Roman" w:hAnsi="Times New Roman" w:cs="Times New Roman"/>
          <w:sz w:val="24"/>
          <w:szCs w:val="24"/>
        </w:rPr>
        <w:t xml:space="preserve">desse </w:t>
      </w:r>
      <w:r w:rsidR="00982807">
        <w:rPr>
          <w:rFonts w:ascii="Times New Roman" w:hAnsi="Times New Roman" w:cs="Times New Roman"/>
          <w:sz w:val="24"/>
          <w:szCs w:val="24"/>
        </w:rPr>
        <w:t>modo</w:t>
      </w:r>
      <w:r w:rsidR="0030098A">
        <w:rPr>
          <w:rFonts w:ascii="Times New Roman" w:hAnsi="Times New Roman" w:cs="Times New Roman"/>
          <w:sz w:val="24"/>
          <w:szCs w:val="24"/>
        </w:rPr>
        <w:t>,</w:t>
      </w:r>
      <w:r w:rsidR="00982807">
        <w:rPr>
          <w:rFonts w:ascii="Times New Roman" w:hAnsi="Times New Roman" w:cs="Times New Roman"/>
          <w:sz w:val="24"/>
          <w:szCs w:val="24"/>
        </w:rPr>
        <w:t xml:space="preserve"> torna-se essencial que usem de estratégias e metodologias que valorizem o visual. </w:t>
      </w:r>
      <w:r w:rsidR="0030098A">
        <w:rPr>
          <w:rFonts w:ascii="Times New Roman" w:hAnsi="Times New Roman" w:cs="Times New Roman"/>
          <w:sz w:val="24"/>
          <w:szCs w:val="24"/>
        </w:rPr>
        <w:t>Assim</w:t>
      </w:r>
      <w:r w:rsidR="00982807">
        <w:rPr>
          <w:rFonts w:ascii="Times New Roman" w:hAnsi="Times New Roman" w:cs="Times New Roman"/>
          <w:sz w:val="24"/>
          <w:szCs w:val="24"/>
        </w:rPr>
        <w:t>,</w:t>
      </w:r>
      <w:r w:rsidR="0030098A">
        <w:rPr>
          <w:rFonts w:ascii="Times New Roman" w:hAnsi="Times New Roman" w:cs="Times New Roman"/>
          <w:sz w:val="24"/>
          <w:szCs w:val="24"/>
        </w:rPr>
        <w:t xml:space="preserve"> os</w:t>
      </w:r>
      <w:r w:rsidR="00982807">
        <w:rPr>
          <w:rFonts w:ascii="Times New Roman" w:hAnsi="Times New Roman" w:cs="Times New Roman"/>
          <w:sz w:val="24"/>
          <w:szCs w:val="24"/>
        </w:rPr>
        <w:t xml:space="preserve"> </w:t>
      </w:r>
      <w:r w:rsidR="006C3C5F">
        <w:rPr>
          <w:rFonts w:ascii="Times New Roman" w:hAnsi="Times New Roman" w:cs="Times New Roman"/>
          <w:sz w:val="24"/>
          <w:szCs w:val="24"/>
        </w:rPr>
        <w:t xml:space="preserve">apoiam </w:t>
      </w:r>
      <w:r w:rsidR="00982807">
        <w:rPr>
          <w:rFonts w:ascii="Times New Roman" w:hAnsi="Times New Roman" w:cs="Times New Roman"/>
          <w:sz w:val="24"/>
          <w:szCs w:val="24"/>
        </w:rPr>
        <w:t xml:space="preserve">o processo de interpretação e tradução dos conceitos para Libras, pelos profissionais intérpretes que, na maioria dos casos, não </w:t>
      </w:r>
      <w:r w:rsidR="0030098A">
        <w:rPr>
          <w:rFonts w:ascii="Times New Roman" w:hAnsi="Times New Roman" w:cs="Times New Roman"/>
          <w:sz w:val="24"/>
          <w:szCs w:val="24"/>
        </w:rPr>
        <w:t>possuem</w:t>
      </w:r>
      <w:r w:rsidR="00982807">
        <w:rPr>
          <w:rFonts w:ascii="Times New Roman" w:hAnsi="Times New Roman" w:cs="Times New Roman"/>
          <w:sz w:val="24"/>
          <w:szCs w:val="24"/>
        </w:rPr>
        <w:t xml:space="preserve"> formação em </w:t>
      </w:r>
      <w:r w:rsidR="0030098A">
        <w:rPr>
          <w:rFonts w:ascii="Times New Roman" w:hAnsi="Times New Roman" w:cs="Times New Roman"/>
          <w:sz w:val="24"/>
          <w:szCs w:val="24"/>
        </w:rPr>
        <w:t>Matemática</w:t>
      </w:r>
      <w:r w:rsidR="00982807">
        <w:rPr>
          <w:rFonts w:ascii="Times New Roman" w:hAnsi="Times New Roman" w:cs="Times New Roman"/>
          <w:sz w:val="24"/>
          <w:szCs w:val="24"/>
        </w:rPr>
        <w:t>. Para Segadas, Bern</w:t>
      </w:r>
      <w:r>
        <w:rPr>
          <w:rFonts w:ascii="Times New Roman" w:hAnsi="Times New Roman" w:cs="Times New Roman"/>
          <w:sz w:val="24"/>
          <w:szCs w:val="24"/>
        </w:rPr>
        <w:t>ardo, Moreira, Barbosa, Santos e</w:t>
      </w:r>
      <w:r w:rsidR="00982807">
        <w:rPr>
          <w:rFonts w:ascii="Times New Roman" w:hAnsi="Times New Roman" w:cs="Times New Roman"/>
          <w:sz w:val="24"/>
          <w:szCs w:val="24"/>
        </w:rPr>
        <w:t xml:space="preserve"> Garcez (2018</w:t>
      </w:r>
      <w:r w:rsidR="00A94401">
        <w:rPr>
          <w:rFonts w:ascii="Times New Roman" w:hAnsi="Times New Roman" w:cs="Times New Roman"/>
          <w:sz w:val="24"/>
          <w:szCs w:val="24"/>
        </w:rPr>
        <w:t>) somente</w:t>
      </w:r>
      <w:r w:rsidR="00982807">
        <w:rPr>
          <w:rFonts w:ascii="Times New Roman" w:hAnsi="Times New Roman" w:cs="Times New Roman"/>
          <w:sz w:val="24"/>
          <w:szCs w:val="24"/>
        </w:rPr>
        <w:t xml:space="preserve"> a presença do intérprete e a tradução para língua de sinais não são</w:t>
      </w:r>
      <w:r w:rsidR="0030098A">
        <w:rPr>
          <w:rFonts w:ascii="Times New Roman" w:hAnsi="Times New Roman" w:cs="Times New Roman"/>
          <w:sz w:val="24"/>
          <w:szCs w:val="24"/>
        </w:rPr>
        <w:t xml:space="preserve"> aspectos</w:t>
      </w:r>
      <w:r w:rsidR="00982807">
        <w:rPr>
          <w:rFonts w:ascii="Times New Roman" w:hAnsi="Times New Roman" w:cs="Times New Roman"/>
          <w:sz w:val="24"/>
          <w:szCs w:val="24"/>
        </w:rPr>
        <w:t xml:space="preserve"> suficientes para a aprendizagem, de modo que </w:t>
      </w:r>
      <w:r w:rsidR="006C3C5F">
        <w:rPr>
          <w:rFonts w:ascii="Times New Roman" w:hAnsi="Times New Roman" w:cs="Times New Roman"/>
          <w:sz w:val="24"/>
          <w:szCs w:val="24"/>
        </w:rPr>
        <w:t>o trabalho conjunto</w:t>
      </w:r>
      <w:r w:rsidR="00982807">
        <w:rPr>
          <w:rFonts w:ascii="Times New Roman" w:hAnsi="Times New Roman" w:cs="Times New Roman"/>
          <w:sz w:val="24"/>
          <w:szCs w:val="24"/>
        </w:rPr>
        <w:t xml:space="preserve"> entre professor e intérprete no planejamento das atividades </w:t>
      </w:r>
      <w:r w:rsidR="0030098A">
        <w:rPr>
          <w:rFonts w:ascii="Times New Roman" w:hAnsi="Times New Roman" w:cs="Times New Roman"/>
          <w:sz w:val="24"/>
          <w:szCs w:val="24"/>
        </w:rPr>
        <w:t>é fundamental</w:t>
      </w:r>
      <w:r w:rsidR="00982807">
        <w:rPr>
          <w:rFonts w:ascii="Times New Roman" w:hAnsi="Times New Roman" w:cs="Times New Roman"/>
          <w:sz w:val="24"/>
          <w:szCs w:val="24"/>
        </w:rPr>
        <w:t>.</w:t>
      </w:r>
    </w:p>
    <w:p w14:paraId="03E0C660" w14:textId="1D9ED2F4" w:rsidR="0035541B" w:rsidRDefault="00982807" w:rsidP="003554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ensino de matemática de qualidade para os estudantes surdos, </w:t>
      </w:r>
      <w:r w:rsidR="00CD3D19">
        <w:rPr>
          <w:rFonts w:ascii="Times New Roman" w:hAnsi="Times New Roman" w:cs="Times New Roman"/>
          <w:sz w:val="24"/>
          <w:szCs w:val="24"/>
        </w:rPr>
        <w:t>precisa-se considerar</w:t>
      </w:r>
      <w:r>
        <w:rPr>
          <w:rFonts w:ascii="Times New Roman" w:hAnsi="Times New Roman" w:cs="Times New Roman"/>
          <w:sz w:val="24"/>
          <w:szCs w:val="24"/>
        </w:rPr>
        <w:t xml:space="preserve"> questões como acesso ao conteúdo em Libras,</w:t>
      </w:r>
      <w:r w:rsidR="0030098A">
        <w:rPr>
          <w:rFonts w:ascii="Times New Roman" w:hAnsi="Times New Roman" w:cs="Times New Roman"/>
          <w:sz w:val="24"/>
          <w:szCs w:val="24"/>
        </w:rPr>
        <w:t xml:space="preserve"> a</w:t>
      </w:r>
      <w:r>
        <w:rPr>
          <w:rFonts w:ascii="Times New Roman" w:hAnsi="Times New Roman" w:cs="Times New Roman"/>
          <w:sz w:val="24"/>
          <w:szCs w:val="24"/>
        </w:rPr>
        <w:t xml:space="preserve"> atenção aos sinais utilizados, que</w:t>
      </w:r>
      <w:r w:rsidR="00CD3D19">
        <w:rPr>
          <w:rFonts w:ascii="Times New Roman" w:hAnsi="Times New Roman" w:cs="Times New Roman"/>
          <w:sz w:val="24"/>
          <w:szCs w:val="24"/>
        </w:rPr>
        <w:t>,</w:t>
      </w:r>
      <w:r>
        <w:rPr>
          <w:rFonts w:ascii="Times New Roman" w:hAnsi="Times New Roman" w:cs="Times New Roman"/>
          <w:sz w:val="24"/>
          <w:szCs w:val="24"/>
        </w:rPr>
        <w:t xml:space="preserve"> muitas vezes</w:t>
      </w:r>
      <w:r w:rsidR="00CD3D19">
        <w:rPr>
          <w:rFonts w:ascii="Times New Roman" w:hAnsi="Times New Roman" w:cs="Times New Roman"/>
          <w:sz w:val="24"/>
          <w:szCs w:val="24"/>
        </w:rPr>
        <w:t>,</w:t>
      </w:r>
      <w:r>
        <w:rPr>
          <w:rFonts w:ascii="Times New Roman" w:hAnsi="Times New Roman" w:cs="Times New Roman"/>
          <w:sz w:val="24"/>
          <w:szCs w:val="24"/>
        </w:rPr>
        <w:t xml:space="preserve"> </w:t>
      </w:r>
      <w:r w:rsidR="006C3C5F">
        <w:rPr>
          <w:rFonts w:ascii="Times New Roman" w:hAnsi="Times New Roman" w:cs="Times New Roman"/>
          <w:sz w:val="24"/>
          <w:szCs w:val="24"/>
        </w:rPr>
        <w:t xml:space="preserve">não </w:t>
      </w:r>
      <w:r w:rsidR="0030098A">
        <w:rPr>
          <w:rFonts w:ascii="Times New Roman" w:hAnsi="Times New Roman" w:cs="Times New Roman"/>
          <w:sz w:val="24"/>
          <w:szCs w:val="24"/>
        </w:rPr>
        <w:t xml:space="preserve"> apresentam</w:t>
      </w:r>
      <w:r w:rsidR="006C3C5F">
        <w:rPr>
          <w:rFonts w:ascii="Times New Roman" w:hAnsi="Times New Roman" w:cs="Times New Roman"/>
          <w:sz w:val="24"/>
          <w:szCs w:val="24"/>
        </w:rPr>
        <w:t xml:space="preserve"> sinais para termos específicos dos conteúdos</w:t>
      </w:r>
      <w:r w:rsidR="0030098A">
        <w:rPr>
          <w:rFonts w:ascii="Times New Roman" w:hAnsi="Times New Roman" w:cs="Times New Roman"/>
          <w:sz w:val="24"/>
          <w:szCs w:val="24"/>
        </w:rPr>
        <w:t>, além de</w:t>
      </w:r>
      <w:r>
        <w:rPr>
          <w:rFonts w:ascii="Times New Roman" w:hAnsi="Times New Roman" w:cs="Times New Roman"/>
          <w:sz w:val="24"/>
          <w:szCs w:val="24"/>
        </w:rPr>
        <w:t xml:space="preserve"> estar apoiado na tríade língua de sinais, conhecimento matemá</w:t>
      </w:r>
      <w:r w:rsidR="0035541B">
        <w:rPr>
          <w:rFonts w:ascii="Times New Roman" w:hAnsi="Times New Roman" w:cs="Times New Roman"/>
          <w:sz w:val="24"/>
          <w:szCs w:val="24"/>
        </w:rPr>
        <w:t>tica e metodologia apropriada (</w:t>
      </w:r>
      <w:r w:rsidR="00D22F24">
        <w:rPr>
          <w:rFonts w:ascii="Times New Roman" w:hAnsi="Times New Roman" w:cs="Times New Roman"/>
          <w:sz w:val="24"/>
          <w:szCs w:val="24"/>
        </w:rPr>
        <w:t>Arroio; Pereira; Pinto;</w:t>
      </w:r>
      <w:r>
        <w:rPr>
          <w:rFonts w:ascii="Times New Roman" w:hAnsi="Times New Roman" w:cs="Times New Roman"/>
          <w:sz w:val="24"/>
          <w:szCs w:val="24"/>
        </w:rPr>
        <w:t xml:space="preserve"> Esquincalha, 2016)</w:t>
      </w:r>
      <w:r w:rsidR="0035541B">
        <w:rPr>
          <w:rFonts w:ascii="Times New Roman" w:hAnsi="Times New Roman" w:cs="Times New Roman"/>
          <w:sz w:val="24"/>
          <w:szCs w:val="24"/>
        </w:rPr>
        <w:t xml:space="preserve">. </w:t>
      </w:r>
    </w:p>
    <w:p w14:paraId="61271475" w14:textId="4F9CA899" w:rsidR="0035541B" w:rsidRDefault="00982807" w:rsidP="003554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contato com a língua de sinais e a cultura surda é essencial na formação dos estudantes surdos, Holcomb (2011) explica que</w:t>
      </w:r>
      <w:r w:rsidR="00CD3D19">
        <w:rPr>
          <w:rFonts w:ascii="Times New Roman" w:hAnsi="Times New Roman" w:cs="Times New Roman"/>
          <w:sz w:val="24"/>
          <w:szCs w:val="24"/>
        </w:rPr>
        <w:t>,</w:t>
      </w:r>
      <w:r>
        <w:rPr>
          <w:rFonts w:ascii="Times New Roman" w:hAnsi="Times New Roman" w:cs="Times New Roman"/>
          <w:sz w:val="24"/>
          <w:szCs w:val="24"/>
        </w:rPr>
        <w:t xml:space="preserve"> em sua maioria, os surdos são filhos de pais ouvintes não fluentes em língua de sinais, o que dificulta o acesso </w:t>
      </w:r>
      <w:r w:rsidR="0030098A">
        <w:rPr>
          <w:rFonts w:ascii="Times New Roman" w:hAnsi="Times New Roman" w:cs="Times New Roman"/>
          <w:sz w:val="24"/>
          <w:szCs w:val="24"/>
        </w:rPr>
        <w:t xml:space="preserve">às </w:t>
      </w:r>
      <w:r>
        <w:rPr>
          <w:rFonts w:ascii="Times New Roman" w:hAnsi="Times New Roman" w:cs="Times New Roman"/>
          <w:sz w:val="24"/>
          <w:szCs w:val="24"/>
        </w:rPr>
        <w:t xml:space="preserve">informações do mundo exterior. O autor traz uma crítica </w:t>
      </w:r>
      <w:r w:rsidR="00CD3D19">
        <w:rPr>
          <w:rFonts w:ascii="Times New Roman" w:hAnsi="Times New Roman" w:cs="Times New Roman"/>
          <w:sz w:val="24"/>
          <w:szCs w:val="24"/>
        </w:rPr>
        <w:t xml:space="preserve">às </w:t>
      </w:r>
      <w:r>
        <w:rPr>
          <w:rFonts w:ascii="Times New Roman" w:hAnsi="Times New Roman" w:cs="Times New Roman"/>
          <w:sz w:val="24"/>
          <w:szCs w:val="24"/>
        </w:rPr>
        <w:t>escolas,</w:t>
      </w:r>
      <w:r w:rsidR="00CD3D19">
        <w:rPr>
          <w:rFonts w:ascii="Times New Roman" w:hAnsi="Times New Roman" w:cs="Times New Roman"/>
          <w:sz w:val="24"/>
          <w:szCs w:val="24"/>
        </w:rPr>
        <w:t xml:space="preserve"> ao</w:t>
      </w:r>
      <w:r>
        <w:rPr>
          <w:rFonts w:ascii="Times New Roman" w:hAnsi="Times New Roman" w:cs="Times New Roman"/>
          <w:sz w:val="24"/>
          <w:szCs w:val="24"/>
        </w:rPr>
        <w:t xml:space="preserve"> afirma</w:t>
      </w:r>
      <w:r w:rsidR="00CD3D19">
        <w:rPr>
          <w:rFonts w:ascii="Times New Roman" w:hAnsi="Times New Roman" w:cs="Times New Roman"/>
          <w:sz w:val="24"/>
          <w:szCs w:val="24"/>
        </w:rPr>
        <w:t>r</w:t>
      </w:r>
      <w:r>
        <w:rPr>
          <w:rFonts w:ascii="Times New Roman" w:hAnsi="Times New Roman" w:cs="Times New Roman"/>
          <w:sz w:val="24"/>
          <w:szCs w:val="24"/>
        </w:rPr>
        <w:t xml:space="preserve"> que muitas das políticas educacionais são organizadas por pessoas </w:t>
      </w:r>
      <w:r w:rsidR="00CD3D19">
        <w:rPr>
          <w:rFonts w:ascii="Times New Roman" w:hAnsi="Times New Roman" w:cs="Times New Roman"/>
          <w:sz w:val="24"/>
          <w:szCs w:val="24"/>
        </w:rPr>
        <w:t>com pouco conhecimento sobre a</w:t>
      </w:r>
      <w:r>
        <w:rPr>
          <w:rFonts w:ascii="Times New Roman" w:hAnsi="Times New Roman" w:cs="Times New Roman"/>
          <w:sz w:val="24"/>
          <w:szCs w:val="24"/>
        </w:rPr>
        <w:t xml:space="preserve"> comunidade surda, </w:t>
      </w:r>
      <w:r w:rsidR="006C3C5F">
        <w:rPr>
          <w:rFonts w:ascii="Times New Roman" w:hAnsi="Times New Roman" w:cs="Times New Roman"/>
          <w:sz w:val="24"/>
          <w:szCs w:val="24"/>
        </w:rPr>
        <w:t>como reflexo</w:t>
      </w:r>
      <w:r w:rsidR="0030098A">
        <w:rPr>
          <w:rFonts w:ascii="Times New Roman" w:hAnsi="Times New Roman" w:cs="Times New Roman"/>
          <w:sz w:val="24"/>
          <w:szCs w:val="24"/>
        </w:rPr>
        <w:t>,</w:t>
      </w:r>
      <w:r w:rsidR="006C3C5F">
        <w:rPr>
          <w:rFonts w:ascii="Times New Roman" w:hAnsi="Times New Roman" w:cs="Times New Roman"/>
          <w:sz w:val="24"/>
          <w:szCs w:val="24"/>
        </w:rPr>
        <w:t xml:space="preserve"> </w:t>
      </w:r>
      <w:r w:rsidR="00CD3D19">
        <w:rPr>
          <w:rFonts w:ascii="Times New Roman" w:hAnsi="Times New Roman" w:cs="Times New Roman"/>
          <w:sz w:val="24"/>
          <w:szCs w:val="24"/>
        </w:rPr>
        <w:t>a</w:t>
      </w:r>
      <w:r w:rsidR="006C3C5F">
        <w:rPr>
          <w:rFonts w:ascii="Times New Roman" w:hAnsi="Times New Roman" w:cs="Times New Roman"/>
          <w:sz w:val="24"/>
          <w:szCs w:val="24"/>
        </w:rPr>
        <w:t xml:space="preserve"> falta d</w:t>
      </w:r>
      <w:r>
        <w:rPr>
          <w:rFonts w:ascii="Times New Roman" w:hAnsi="Times New Roman" w:cs="Times New Roman"/>
          <w:sz w:val="24"/>
          <w:szCs w:val="24"/>
        </w:rPr>
        <w:t xml:space="preserve">a língua de sinais ser amplamente adotada no ambiente escolar, </w:t>
      </w:r>
      <w:r w:rsidR="0030098A">
        <w:rPr>
          <w:rFonts w:ascii="Times New Roman" w:hAnsi="Times New Roman" w:cs="Times New Roman"/>
          <w:sz w:val="24"/>
          <w:szCs w:val="24"/>
        </w:rPr>
        <w:t>a torná-la</w:t>
      </w:r>
      <w:r>
        <w:rPr>
          <w:rFonts w:ascii="Times New Roman" w:hAnsi="Times New Roman" w:cs="Times New Roman"/>
          <w:sz w:val="24"/>
          <w:szCs w:val="24"/>
        </w:rPr>
        <w:t xml:space="preserve"> uma situação difícil p</w:t>
      </w:r>
      <w:r w:rsidR="0035541B">
        <w:rPr>
          <w:rFonts w:ascii="Times New Roman" w:hAnsi="Times New Roman" w:cs="Times New Roman"/>
          <w:sz w:val="24"/>
          <w:szCs w:val="24"/>
        </w:rPr>
        <w:t xml:space="preserve">ara os surdos. </w:t>
      </w:r>
      <w:r w:rsidR="0030098A">
        <w:rPr>
          <w:rFonts w:ascii="Times New Roman" w:hAnsi="Times New Roman" w:cs="Times New Roman"/>
          <w:sz w:val="24"/>
          <w:szCs w:val="24"/>
        </w:rPr>
        <w:t xml:space="preserve">Também </w:t>
      </w:r>
      <w:r w:rsidR="0035541B">
        <w:rPr>
          <w:rFonts w:ascii="Times New Roman" w:hAnsi="Times New Roman" w:cs="Times New Roman"/>
          <w:sz w:val="24"/>
          <w:szCs w:val="24"/>
        </w:rPr>
        <w:t xml:space="preserve">complementa: “Em razão de </w:t>
      </w:r>
      <w:r>
        <w:rPr>
          <w:rFonts w:ascii="Times New Roman" w:hAnsi="Times New Roman" w:cs="Times New Roman"/>
          <w:sz w:val="24"/>
          <w:szCs w:val="24"/>
        </w:rPr>
        <w:t>a</w:t>
      </w:r>
      <w:r w:rsidR="0035541B">
        <w:rPr>
          <w:rFonts w:ascii="Times New Roman" w:hAnsi="Times New Roman" w:cs="Times New Roman"/>
          <w:sz w:val="24"/>
          <w:szCs w:val="24"/>
        </w:rPr>
        <w:t>m</w:t>
      </w:r>
      <w:r>
        <w:rPr>
          <w:rFonts w:ascii="Times New Roman" w:hAnsi="Times New Roman" w:cs="Times New Roman"/>
          <w:sz w:val="24"/>
          <w:szCs w:val="24"/>
        </w:rPr>
        <w:t>bientes linguísticos e comunicativos empobrecidos em casa e na escola, muitas crianças surdas crescem com habilidade de leitura e escrita relativamente deficientes” (Holcomb, 2011, p. 141).</w:t>
      </w:r>
    </w:p>
    <w:p w14:paraId="3348C690" w14:textId="11DD0610" w:rsidR="0035541B" w:rsidRDefault="0035541B" w:rsidP="003554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perspectiva da inclusão</w:t>
      </w:r>
      <w:r w:rsidR="00982807">
        <w:rPr>
          <w:rFonts w:ascii="Times New Roman" w:hAnsi="Times New Roman" w:cs="Times New Roman"/>
          <w:sz w:val="24"/>
          <w:szCs w:val="24"/>
        </w:rPr>
        <w:t xml:space="preserve"> Arroio et al. (2016) </w:t>
      </w:r>
      <w:r>
        <w:rPr>
          <w:rFonts w:ascii="Times New Roman" w:hAnsi="Times New Roman" w:cs="Times New Roman"/>
          <w:sz w:val="24"/>
          <w:szCs w:val="24"/>
        </w:rPr>
        <w:t xml:space="preserve"> explica</w:t>
      </w:r>
      <w:r w:rsidR="006C3C5F">
        <w:rPr>
          <w:rFonts w:ascii="Times New Roman" w:hAnsi="Times New Roman" w:cs="Times New Roman"/>
          <w:sz w:val="24"/>
          <w:szCs w:val="24"/>
        </w:rPr>
        <w:t>m</w:t>
      </w:r>
      <w:r>
        <w:rPr>
          <w:rFonts w:ascii="Times New Roman" w:hAnsi="Times New Roman" w:cs="Times New Roman"/>
          <w:sz w:val="24"/>
          <w:szCs w:val="24"/>
        </w:rPr>
        <w:t xml:space="preserve"> que</w:t>
      </w:r>
      <w:r w:rsidR="00982807">
        <w:rPr>
          <w:rFonts w:ascii="Times New Roman" w:hAnsi="Times New Roman" w:cs="Times New Roman"/>
          <w:sz w:val="24"/>
          <w:szCs w:val="24"/>
        </w:rPr>
        <w:t xml:space="preserve"> os professores precisam se dedicar ao planejar suas atividades para a aula de </w:t>
      </w:r>
      <w:r w:rsidR="0030098A">
        <w:rPr>
          <w:rFonts w:ascii="Times New Roman" w:hAnsi="Times New Roman" w:cs="Times New Roman"/>
          <w:sz w:val="24"/>
          <w:szCs w:val="24"/>
        </w:rPr>
        <w:t>Matemática</w:t>
      </w:r>
      <w:r w:rsidR="00982807">
        <w:rPr>
          <w:rFonts w:ascii="Times New Roman" w:hAnsi="Times New Roman" w:cs="Times New Roman"/>
          <w:sz w:val="24"/>
          <w:szCs w:val="24"/>
        </w:rPr>
        <w:t>, de modo a conhecer a cultura e as especificidades da comunicação para o sucesso do processo de ensino e aprendizagem de matemática,</w:t>
      </w:r>
      <w:r w:rsidR="008F790D">
        <w:rPr>
          <w:rFonts w:ascii="Times New Roman" w:hAnsi="Times New Roman" w:cs="Times New Roman"/>
          <w:sz w:val="24"/>
          <w:szCs w:val="24"/>
        </w:rPr>
        <w:t xml:space="preserve"> como,</w:t>
      </w:r>
      <w:r w:rsidR="00982807">
        <w:rPr>
          <w:rFonts w:ascii="Times New Roman" w:hAnsi="Times New Roman" w:cs="Times New Roman"/>
          <w:sz w:val="24"/>
          <w:szCs w:val="24"/>
        </w:rPr>
        <w:t xml:space="preserve"> por exemplo, explorar</w:t>
      </w:r>
      <w:r w:rsidR="00CD3D19">
        <w:rPr>
          <w:rFonts w:ascii="Times New Roman" w:hAnsi="Times New Roman" w:cs="Times New Roman"/>
          <w:sz w:val="24"/>
          <w:szCs w:val="24"/>
        </w:rPr>
        <w:t xml:space="preserve"> as</w:t>
      </w:r>
      <w:r w:rsidR="00982807">
        <w:rPr>
          <w:rFonts w:ascii="Times New Roman" w:hAnsi="Times New Roman" w:cs="Times New Roman"/>
          <w:sz w:val="24"/>
          <w:szCs w:val="24"/>
        </w:rPr>
        <w:t xml:space="preserve"> competências visual-espacial para a construção do conhecimento. Os autores dest</w:t>
      </w:r>
      <w:r w:rsidR="00F46AED">
        <w:rPr>
          <w:rFonts w:ascii="Times New Roman" w:hAnsi="Times New Roman" w:cs="Times New Roman"/>
          <w:sz w:val="24"/>
          <w:szCs w:val="24"/>
        </w:rPr>
        <w:t>a</w:t>
      </w:r>
      <w:r w:rsidR="00982807">
        <w:rPr>
          <w:rFonts w:ascii="Times New Roman" w:hAnsi="Times New Roman" w:cs="Times New Roman"/>
          <w:sz w:val="24"/>
          <w:szCs w:val="24"/>
        </w:rPr>
        <w:t>cam estratégias como o uso das tecnologias, por meio de vídeos e de softwares de matemática</w:t>
      </w:r>
      <w:r w:rsidR="008F790D">
        <w:rPr>
          <w:rFonts w:ascii="Times New Roman" w:hAnsi="Times New Roman" w:cs="Times New Roman"/>
          <w:sz w:val="24"/>
          <w:szCs w:val="24"/>
        </w:rPr>
        <w:t>, a</w:t>
      </w:r>
      <w:r w:rsidR="00982807">
        <w:rPr>
          <w:rFonts w:ascii="Times New Roman" w:hAnsi="Times New Roman" w:cs="Times New Roman"/>
          <w:sz w:val="24"/>
          <w:szCs w:val="24"/>
        </w:rPr>
        <w:t xml:space="preserve"> </w:t>
      </w:r>
      <w:r w:rsidR="008F790D">
        <w:rPr>
          <w:rFonts w:ascii="Times New Roman" w:hAnsi="Times New Roman" w:cs="Times New Roman"/>
          <w:sz w:val="24"/>
          <w:szCs w:val="24"/>
        </w:rPr>
        <w:t xml:space="preserve">tornar </w:t>
      </w:r>
      <w:r w:rsidR="00982807">
        <w:rPr>
          <w:rFonts w:ascii="Times New Roman" w:hAnsi="Times New Roman" w:cs="Times New Roman"/>
          <w:sz w:val="24"/>
          <w:szCs w:val="24"/>
        </w:rPr>
        <w:t>as aulas mais dinâmicas e facilitando a comunicação entre professor e aluno.</w:t>
      </w:r>
    </w:p>
    <w:p w14:paraId="09F65809" w14:textId="673E5227" w:rsidR="0035541B" w:rsidRDefault="008F790D" w:rsidP="007D63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w:t>
      </w:r>
      <w:r w:rsidR="0035541B">
        <w:rPr>
          <w:rFonts w:ascii="Times New Roman" w:hAnsi="Times New Roman" w:cs="Times New Roman"/>
          <w:sz w:val="24"/>
          <w:szCs w:val="24"/>
        </w:rPr>
        <w:t xml:space="preserve">sentido, </w:t>
      </w:r>
      <w:r>
        <w:rPr>
          <w:rFonts w:ascii="Times New Roman" w:hAnsi="Times New Roman" w:cs="Times New Roman"/>
          <w:sz w:val="24"/>
          <w:szCs w:val="24"/>
        </w:rPr>
        <w:t xml:space="preserve">considera-se </w:t>
      </w:r>
      <w:r w:rsidR="0035541B">
        <w:rPr>
          <w:rFonts w:ascii="Times New Roman" w:hAnsi="Times New Roman" w:cs="Times New Roman"/>
          <w:sz w:val="24"/>
          <w:szCs w:val="24"/>
        </w:rPr>
        <w:t xml:space="preserve">que a escola tem um papel fundamental, </w:t>
      </w:r>
      <w:r>
        <w:rPr>
          <w:rFonts w:ascii="Times New Roman" w:hAnsi="Times New Roman" w:cs="Times New Roman"/>
          <w:sz w:val="24"/>
          <w:szCs w:val="24"/>
        </w:rPr>
        <w:t xml:space="preserve">a </w:t>
      </w:r>
      <w:r w:rsidR="0035541B">
        <w:rPr>
          <w:rFonts w:ascii="Times New Roman" w:hAnsi="Times New Roman" w:cs="Times New Roman"/>
          <w:sz w:val="24"/>
          <w:szCs w:val="24"/>
        </w:rPr>
        <w:t xml:space="preserve">configur-se como um ambiente em que os surdos compartilham conhecimento de sua cultura, em muitas situações sendo o único lugar que </w:t>
      </w:r>
      <w:r>
        <w:rPr>
          <w:rFonts w:ascii="Times New Roman" w:hAnsi="Times New Roman" w:cs="Times New Roman"/>
          <w:sz w:val="24"/>
          <w:szCs w:val="24"/>
        </w:rPr>
        <w:t xml:space="preserve">isto </w:t>
      </w:r>
      <w:r w:rsidR="0035541B">
        <w:rPr>
          <w:rFonts w:ascii="Times New Roman" w:hAnsi="Times New Roman" w:cs="Times New Roman"/>
          <w:sz w:val="24"/>
          <w:szCs w:val="24"/>
        </w:rPr>
        <w:t xml:space="preserve">acontece (Karnopp et al., 2019). </w:t>
      </w:r>
      <w:r>
        <w:rPr>
          <w:rFonts w:ascii="Times New Roman" w:hAnsi="Times New Roman" w:cs="Times New Roman"/>
          <w:sz w:val="24"/>
          <w:szCs w:val="24"/>
        </w:rPr>
        <w:t>Tal situação ocorre u</w:t>
      </w:r>
      <w:r w:rsidR="0035541B">
        <w:rPr>
          <w:rFonts w:ascii="Times New Roman" w:hAnsi="Times New Roman" w:cs="Times New Roman"/>
          <w:sz w:val="24"/>
          <w:szCs w:val="24"/>
        </w:rPr>
        <w:t>ma vez que as crianças surdas apresentam, de acordo com Segadas et al. (2018), graus diferentes de conhecimento</w:t>
      </w:r>
      <w:r>
        <w:rPr>
          <w:rFonts w:ascii="Times New Roman" w:hAnsi="Times New Roman" w:cs="Times New Roman"/>
          <w:sz w:val="24"/>
          <w:szCs w:val="24"/>
        </w:rPr>
        <w:t>s</w:t>
      </w:r>
      <w:r w:rsidR="0035541B">
        <w:rPr>
          <w:rFonts w:ascii="Times New Roman" w:hAnsi="Times New Roman" w:cs="Times New Roman"/>
          <w:sz w:val="24"/>
          <w:szCs w:val="24"/>
        </w:rPr>
        <w:t xml:space="preserve"> e fluência</w:t>
      </w:r>
      <w:r>
        <w:rPr>
          <w:rFonts w:ascii="Times New Roman" w:hAnsi="Times New Roman" w:cs="Times New Roman"/>
          <w:sz w:val="24"/>
          <w:szCs w:val="24"/>
        </w:rPr>
        <w:t>s</w:t>
      </w:r>
      <w:r w:rsidR="0035541B">
        <w:rPr>
          <w:rFonts w:ascii="Times New Roman" w:hAnsi="Times New Roman" w:cs="Times New Roman"/>
          <w:sz w:val="24"/>
          <w:szCs w:val="24"/>
        </w:rPr>
        <w:t xml:space="preserve"> da língua de sinais, o que depende das experiências que vivenciaram </w:t>
      </w:r>
      <w:r w:rsidR="00714DE3">
        <w:rPr>
          <w:rFonts w:ascii="Times New Roman" w:hAnsi="Times New Roman" w:cs="Times New Roman"/>
          <w:sz w:val="24"/>
          <w:szCs w:val="24"/>
        </w:rPr>
        <w:t>em diversos context</w:t>
      </w:r>
      <w:r w:rsidR="007D23B2">
        <w:rPr>
          <w:rFonts w:ascii="Times New Roman" w:hAnsi="Times New Roman" w:cs="Times New Roman"/>
          <w:sz w:val="24"/>
          <w:szCs w:val="24"/>
        </w:rPr>
        <w:t>o</w:t>
      </w:r>
      <w:r w:rsidR="00714DE3">
        <w:rPr>
          <w:rFonts w:ascii="Times New Roman" w:hAnsi="Times New Roman" w:cs="Times New Roman"/>
          <w:sz w:val="24"/>
          <w:szCs w:val="24"/>
        </w:rPr>
        <w:t>s em que convivem.</w:t>
      </w:r>
    </w:p>
    <w:p w14:paraId="4A9BFCF4" w14:textId="29CFCBEA" w:rsidR="00571003" w:rsidRPr="00D22F24" w:rsidRDefault="00571003" w:rsidP="00D22F24">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sz w:val="24"/>
          <w:szCs w:val="24"/>
          <w:lang w:val="es-VE" w:eastAsia="pt-BR"/>
        </w:rPr>
      </w:pPr>
      <w:r w:rsidRPr="00D22F24">
        <w:rPr>
          <w:rFonts w:ascii="Times New Roman" w:eastAsia="Times New Roman" w:hAnsi="Times New Roman" w:cs="Times New Roman"/>
          <w:b/>
          <w:bCs/>
          <w:sz w:val="24"/>
          <w:szCs w:val="24"/>
          <w:lang w:val="es-VE" w:eastAsia="pt-BR"/>
        </w:rPr>
        <w:t>Metodologia</w:t>
      </w:r>
    </w:p>
    <w:p w14:paraId="5D43F282" w14:textId="060E4E44" w:rsidR="002F68CC" w:rsidRPr="00846BC4" w:rsidRDefault="00D51E6D" w:rsidP="00D51E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 estudo consiste em uma Revisão Sistemática da Literatura, a partir das orientações de </w:t>
      </w:r>
      <w:r w:rsidR="004F5481">
        <w:rPr>
          <w:rFonts w:ascii="Times New Roman" w:hAnsi="Times New Roman" w:cs="Times New Roman"/>
          <w:color w:val="222222"/>
          <w:sz w:val="24"/>
          <w:szCs w:val="24"/>
          <w:shd w:val="clear" w:color="auto" w:fill="FFFFFF"/>
        </w:rPr>
        <w:t>Pagani, Kovaleski e</w:t>
      </w:r>
      <w:r w:rsidR="002F68CC" w:rsidRPr="007B3136">
        <w:rPr>
          <w:rFonts w:ascii="Times New Roman" w:hAnsi="Times New Roman" w:cs="Times New Roman"/>
          <w:color w:val="222222"/>
          <w:sz w:val="24"/>
          <w:szCs w:val="24"/>
          <w:shd w:val="clear" w:color="auto" w:fill="FFFFFF"/>
        </w:rPr>
        <w:t xml:space="preserve"> Resende</w:t>
      </w:r>
      <w:r w:rsidR="002F68CC" w:rsidRPr="007B3136">
        <w:rPr>
          <w:rFonts w:ascii="Times New Roman" w:hAnsi="Times New Roman" w:cs="Times New Roman"/>
          <w:sz w:val="24"/>
          <w:szCs w:val="24"/>
        </w:rPr>
        <w:t xml:space="preserve"> (2015) denominada </w:t>
      </w:r>
      <w:r w:rsidR="002F68CC" w:rsidRPr="007B3136">
        <w:rPr>
          <w:rFonts w:ascii="Times New Roman" w:hAnsi="Times New Roman" w:cs="Times New Roman"/>
          <w:i/>
          <w:sz w:val="24"/>
          <w:szCs w:val="24"/>
        </w:rPr>
        <w:t>Methodi Ordinatio</w:t>
      </w:r>
      <w:r w:rsidR="002F68CC" w:rsidRPr="007B3136">
        <w:rPr>
          <w:rFonts w:ascii="Times New Roman" w:hAnsi="Times New Roman" w:cs="Times New Roman"/>
          <w:sz w:val="24"/>
          <w:szCs w:val="24"/>
        </w:rPr>
        <w:t>, que compreende nove etapas para a constituição de</w:t>
      </w:r>
      <w:r>
        <w:rPr>
          <w:rFonts w:ascii="Times New Roman" w:hAnsi="Times New Roman" w:cs="Times New Roman"/>
          <w:sz w:val="24"/>
          <w:szCs w:val="24"/>
        </w:rPr>
        <w:t xml:space="preserve"> um portfólio bibliográfico, </w:t>
      </w:r>
      <w:r w:rsidR="008F790D">
        <w:rPr>
          <w:rFonts w:ascii="Times New Roman" w:hAnsi="Times New Roman" w:cs="Times New Roman"/>
          <w:sz w:val="24"/>
          <w:szCs w:val="24"/>
        </w:rPr>
        <w:t>a</w:t>
      </w:r>
      <w:r w:rsidR="008F790D" w:rsidRPr="007B3136">
        <w:rPr>
          <w:rFonts w:ascii="Times New Roman" w:hAnsi="Times New Roman" w:cs="Times New Roman"/>
          <w:sz w:val="24"/>
          <w:szCs w:val="24"/>
        </w:rPr>
        <w:t xml:space="preserve"> </w:t>
      </w:r>
      <w:r w:rsidR="002F68CC" w:rsidRPr="007B3136">
        <w:rPr>
          <w:rFonts w:ascii="Times New Roman" w:hAnsi="Times New Roman" w:cs="Times New Roman"/>
          <w:sz w:val="24"/>
          <w:szCs w:val="24"/>
        </w:rPr>
        <w:t>leva</w:t>
      </w:r>
      <w:r w:rsidR="008F790D">
        <w:rPr>
          <w:rFonts w:ascii="Times New Roman" w:hAnsi="Times New Roman" w:cs="Times New Roman"/>
          <w:sz w:val="24"/>
          <w:szCs w:val="24"/>
        </w:rPr>
        <w:t>r</w:t>
      </w:r>
      <w:r w:rsidR="002F68CC" w:rsidRPr="007B3136">
        <w:rPr>
          <w:rFonts w:ascii="Times New Roman" w:hAnsi="Times New Roman" w:cs="Times New Roman"/>
          <w:sz w:val="24"/>
          <w:szCs w:val="24"/>
        </w:rPr>
        <w:t xml:space="preserve"> em consideração o ano de publicação, o número de citações e o fator de impacto dos artigos publicados em periódicos, de maneira a classificar os melhores estudos na temática que se pretende pesquisar. </w:t>
      </w:r>
      <w:r>
        <w:rPr>
          <w:rFonts w:ascii="Times New Roman" w:hAnsi="Times New Roman" w:cs="Times New Roman"/>
          <w:sz w:val="24"/>
          <w:szCs w:val="24"/>
        </w:rPr>
        <w:t>A seguir apresenta-se as nove etapas:</w:t>
      </w:r>
      <w:r w:rsidR="002F68CC">
        <w:rPr>
          <w:rFonts w:ascii="Times New Roman" w:hAnsi="Times New Roman" w:cs="Times New Roman"/>
          <w:sz w:val="24"/>
          <w:szCs w:val="24"/>
        </w:rPr>
        <w:t xml:space="preserve"> </w:t>
      </w:r>
    </w:p>
    <w:p w14:paraId="12BB4536" w14:textId="11BA77CC" w:rsidR="00D51E6D" w:rsidRDefault="00D51E6D" w:rsidP="00D51E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Etapa 1 – Estabelecimento da intenção</w:t>
      </w:r>
      <w:r w:rsidR="008F790D">
        <w:rPr>
          <w:rFonts w:ascii="Times New Roman" w:hAnsi="Times New Roman" w:cs="Times New Roman"/>
          <w:sz w:val="24"/>
          <w:szCs w:val="24"/>
        </w:rPr>
        <w:t xml:space="preserve"> de</w:t>
      </w:r>
      <w:r>
        <w:rPr>
          <w:rFonts w:ascii="Times New Roman" w:hAnsi="Times New Roman" w:cs="Times New Roman"/>
          <w:sz w:val="24"/>
          <w:szCs w:val="24"/>
        </w:rPr>
        <w:t xml:space="preserve"> pesquisa: </w:t>
      </w:r>
      <w:r w:rsidR="00344F83">
        <w:rPr>
          <w:rFonts w:ascii="Times New Roman" w:hAnsi="Times New Roman" w:cs="Times New Roman"/>
          <w:sz w:val="24"/>
          <w:szCs w:val="24"/>
        </w:rPr>
        <w:t xml:space="preserve">neste </w:t>
      </w:r>
      <w:r>
        <w:rPr>
          <w:rFonts w:ascii="Times New Roman" w:hAnsi="Times New Roman" w:cs="Times New Roman"/>
          <w:sz w:val="24"/>
          <w:szCs w:val="24"/>
        </w:rPr>
        <w:t>estudo</w:t>
      </w:r>
      <w:r w:rsidR="008F790D">
        <w:rPr>
          <w:rFonts w:ascii="Times New Roman" w:hAnsi="Times New Roman" w:cs="Times New Roman"/>
          <w:sz w:val="24"/>
          <w:szCs w:val="24"/>
        </w:rPr>
        <w:t>,</w:t>
      </w:r>
      <w:r>
        <w:rPr>
          <w:rFonts w:ascii="Times New Roman" w:hAnsi="Times New Roman" w:cs="Times New Roman"/>
          <w:sz w:val="24"/>
          <w:szCs w:val="24"/>
        </w:rPr>
        <w:t xml:space="preserve"> objetiva-se desenhar um panorama das investigações sobre o ensino de matemática na educação de surdos, de modo a estabelecer os principais autores, temas e considerações, </w:t>
      </w:r>
      <w:r w:rsidR="008F790D">
        <w:rPr>
          <w:rFonts w:ascii="Times New Roman" w:hAnsi="Times New Roman" w:cs="Times New Roman"/>
          <w:sz w:val="24"/>
          <w:szCs w:val="24"/>
        </w:rPr>
        <w:t xml:space="preserve">a contribuir </w:t>
      </w:r>
      <w:r>
        <w:rPr>
          <w:rFonts w:ascii="Times New Roman" w:hAnsi="Times New Roman" w:cs="Times New Roman"/>
          <w:sz w:val="24"/>
          <w:szCs w:val="24"/>
        </w:rPr>
        <w:t>para o avanço das pesquisas no âmbito da educação de surdos.</w:t>
      </w:r>
    </w:p>
    <w:p w14:paraId="355AF63E" w14:textId="77777777" w:rsidR="00D51E6D" w:rsidRDefault="00D51E6D" w:rsidP="00D51E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Etapa 2 – Pesquisa preliminar: foram selecionadas e testadas combinações de palavras em diferentes bases, para se estabelecer a busca definitiva.</w:t>
      </w:r>
    </w:p>
    <w:p w14:paraId="7DA58941" w14:textId="7874221E" w:rsidR="00D51E6D" w:rsidRDefault="00D51E6D" w:rsidP="00D51E6D">
      <w:pPr>
        <w:spacing w:after="0" w:line="360" w:lineRule="auto"/>
        <w:jc w:val="both"/>
        <w:rPr>
          <w:rFonts w:ascii="Times New Roman" w:hAnsi="Times New Roman"/>
          <w:sz w:val="24"/>
          <w:szCs w:val="24"/>
          <w:lang w:val="en-US"/>
        </w:rPr>
      </w:pPr>
      <w:r w:rsidRPr="00D51E6D">
        <w:rPr>
          <w:rFonts w:ascii="Times New Roman" w:hAnsi="Times New Roman" w:cs="Times New Roman"/>
          <w:sz w:val="24"/>
          <w:szCs w:val="24"/>
        </w:rPr>
        <w:t xml:space="preserve">Etapa 3 – Definição das palavras – chave e </w:t>
      </w:r>
      <w:r w:rsidR="008F790D">
        <w:rPr>
          <w:rFonts w:ascii="Times New Roman" w:hAnsi="Times New Roman" w:cs="Times New Roman"/>
          <w:sz w:val="24"/>
          <w:szCs w:val="24"/>
        </w:rPr>
        <w:t>b</w:t>
      </w:r>
      <w:r w:rsidR="008F790D" w:rsidRPr="00D51E6D">
        <w:rPr>
          <w:rFonts w:ascii="Times New Roman" w:hAnsi="Times New Roman" w:cs="Times New Roman"/>
          <w:sz w:val="24"/>
          <w:szCs w:val="24"/>
        </w:rPr>
        <w:t xml:space="preserve">ases </w:t>
      </w:r>
      <w:r w:rsidRPr="00D51E6D">
        <w:rPr>
          <w:rFonts w:ascii="Times New Roman" w:hAnsi="Times New Roman" w:cs="Times New Roman"/>
          <w:sz w:val="24"/>
          <w:szCs w:val="24"/>
        </w:rPr>
        <w:t>de dados:</w:t>
      </w:r>
      <w:r>
        <w:rPr>
          <w:rFonts w:ascii="Times New Roman" w:hAnsi="Times New Roman" w:cs="Times New Roman"/>
          <w:sz w:val="24"/>
          <w:szCs w:val="24"/>
        </w:rPr>
        <w:t xml:space="preserve"> c</w:t>
      </w:r>
      <w:r w:rsidRPr="007B3136">
        <w:rPr>
          <w:rFonts w:ascii="Times New Roman" w:hAnsi="Times New Roman" w:cs="Times New Roman"/>
          <w:sz w:val="24"/>
          <w:szCs w:val="24"/>
        </w:rPr>
        <w:t>omo filtros nas bases de dados foram selecion</w:t>
      </w:r>
      <w:r w:rsidR="006C3C5F">
        <w:rPr>
          <w:rFonts w:ascii="Times New Roman" w:hAnsi="Times New Roman" w:cs="Times New Roman"/>
          <w:sz w:val="24"/>
          <w:szCs w:val="24"/>
        </w:rPr>
        <w:t>ados somente artigos em periódicos</w:t>
      </w:r>
      <w:r w:rsidRPr="007B3136">
        <w:rPr>
          <w:rFonts w:ascii="Times New Roman" w:hAnsi="Times New Roman" w:cs="Times New Roman"/>
          <w:sz w:val="24"/>
          <w:szCs w:val="24"/>
        </w:rPr>
        <w:t xml:space="preserve"> e a busca foi realizada nos campos títulos, resumo e palavras-chave.</w:t>
      </w:r>
      <w:r>
        <w:rPr>
          <w:rFonts w:ascii="Times New Roman" w:hAnsi="Times New Roman" w:cs="Times New Roman"/>
          <w:sz w:val="24"/>
          <w:szCs w:val="24"/>
        </w:rPr>
        <w:t xml:space="preserve"> </w:t>
      </w:r>
      <w:r w:rsidRPr="00D51E6D">
        <w:rPr>
          <w:rFonts w:ascii="Times New Roman" w:hAnsi="Times New Roman" w:cs="Times New Roman"/>
          <w:sz w:val="24"/>
          <w:szCs w:val="24"/>
          <w:lang w:val="en-US"/>
        </w:rPr>
        <w:t>P</w:t>
      </w:r>
      <w:r>
        <w:rPr>
          <w:rFonts w:ascii="Times New Roman" w:hAnsi="Times New Roman" w:cs="Times New Roman"/>
          <w:sz w:val="24"/>
          <w:szCs w:val="24"/>
          <w:lang w:val="en-US"/>
        </w:rPr>
        <w:t xml:space="preserve">alavras-chave: </w:t>
      </w:r>
      <w:r w:rsidR="008F790D">
        <w:rPr>
          <w:rFonts w:ascii="Times New Roman" w:hAnsi="Times New Roman" w:cs="Times New Roman"/>
          <w:sz w:val="24"/>
          <w:szCs w:val="24"/>
          <w:lang w:val="en-US"/>
        </w:rPr>
        <w:t xml:space="preserve">a) </w:t>
      </w:r>
      <w:r w:rsidRPr="00D51E6D">
        <w:rPr>
          <w:rFonts w:ascii="Times New Roman" w:hAnsi="Times New Roman"/>
          <w:i/>
          <w:sz w:val="24"/>
          <w:szCs w:val="24"/>
          <w:lang w:val="en-US"/>
        </w:rPr>
        <w:t>deaf</w:t>
      </w:r>
      <w:r w:rsidRPr="00D51E6D">
        <w:rPr>
          <w:rFonts w:ascii="Times New Roman" w:hAnsi="Times New Roman"/>
          <w:sz w:val="24"/>
          <w:szCs w:val="24"/>
          <w:lang w:val="en-US"/>
        </w:rPr>
        <w:t xml:space="preserve">* AND </w:t>
      </w:r>
      <w:r w:rsidRPr="00D51E6D">
        <w:rPr>
          <w:rFonts w:ascii="Times New Roman" w:hAnsi="Times New Roman"/>
          <w:i/>
          <w:sz w:val="24"/>
          <w:szCs w:val="24"/>
          <w:lang w:val="en-US"/>
        </w:rPr>
        <w:t>math</w:t>
      </w:r>
      <w:r w:rsidRPr="00D51E6D">
        <w:rPr>
          <w:rFonts w:ascii="Times New Roman" w:hAnsi="Times New Roman"/>
          <w:sz w:val="24"/>
          <w:szCs w:val="24"/>
          <w:lang w:val="en-US"/>
        </w:rPr>
        <w:t>* AND "</w:t>
      </w:r>
      <w:r w:rsidRPr="00D51E6D">
        <w:rPr>
          <w:rFonts w:ascii="Times New Roman" w:hAnsi="Times New Roman"/>
          <w:i/>
          <w:sz w:val="24"/>
          <w:szCs w:val="24"/>
          <w:lang w:val="en-US"/>
        </w:rPr>
        <w:t>sign language</w:t>
      </w:r>
      <w:r w:rsidRPr="00D51E6D">
        <w:rPr>
          <w:rFonts w:ascii="Times New Roman" w:hAnsi="Times New Roman"/>
          <w:sz w:val="24"/>
          <w:szCs w:val="24"/>
          <w:lang w:val="en-US"/>
        </w:rPr>
        <w:t>"</w:t>
      </w:r>
      <w:r w:rsidR="008F790D">
        <w:rPr>
          <w:rFonts w:ascii="Times New Roman" w:hAnsi="Times New Roman"/>
          <w:sz w:val="24"/>
          <w:szCs w:val="24"/>
          <w:lang w:val="en-US"/>
        </w:rPr>
        <w:t>,</w:t>
      </w:r>
      <w:r w:rsidRPr="00D51E6D">
        <w:rPr>
          <w:rFonts w:ascii="Times New Roman" w:hAnsi="Times New Roman"/>
          <w:sz w:val="24"/>
          <w:szCs w:val="24"/>
          <w:lang w:val="en-US"/>
        </w:rPr>
        <w:t xml:space="preserve"> b) </w:t>
      </w:r>
      <w:r w:rsidRPr="00D51E6D">
        <w:rPr>
          <w:rFonts w:ascii="Times New Roman" w:hAnsi="Times New Roman"/>
          <w:i/>
          <w:sz w:val="24"/>
          <w:szCs w:val="24"/>
          <w:lang w:val="en-US"/>
        </w:rPr>
        <w:t>deaf</w:t>
      </w:r>
      <w:r w:rsidRPr="00D51E6D">
        <w:rPr>
          <w:rFonts w:ascii="Times New Roman" w:hAnsi="Times New Roman"/>
          <w:sz w:val="24"/>
          <w:szCs w:val="24"/>
          <w:lang w:val="en-US"/>
        </w:rPr>
        <w:t xml:space="preserve">* AND </w:t>
      </w:r>
      <w:r w:rsidRPr="00D51E6D">
        <w:rPr>
          <w:rFonts w:ascii="Times New Roman" w:hAnsi="Times New Roman"/>
          <w:i/>
          <w:sz w:val="24"/>
          <w:szCs w:val="24"/>
          <w:lang w:val="en-US"/>
        </w:rPr>
        <w:t>math</w:t>
      </w:r>
      <w:r w:rsidRPr="00D51E6D">
        <w:rPr>
          <w:rFonts w:ascii="Times New Roman" w:hAnsi="Times New Roman"/>
          <w:sz w:val="24"/>
          <w:szCs w:val="24"/>
          <w:lang w:val="en-US"/>
        </w:rPr>
        <w:t xml:space="preserve">* AND </w:t>
      </w:r>
      <w:r w:rsidRPr="00D51E6D">
        <w:rPr>
          <w:rFonts w:ascii="Times New Roman" w:hAnsi="Times New Roman"/>
          <w:i/>
          <w:sz w:val="24"/>
          <w:szCs w:val="24"/>
          <w:lang w:val="en-US"/>
        </w:rPr>
        <w:t>school</w:t>
      </w:r>
      <w:r w:rsidR="008F790D">
        <w:rPr>
          <w:rFonts w:ascii="Times New Roman" w:hAnsi="Times New Roman"/>
          <w:i/>
          <w:sz w:val="24"/>
          <w:szCs w:val="24"/>
          <w:lang w:val="en-US"/>
        </w:rPr>
        <w:t>,</w:t>
      </w:r>
      <w:r w:rsidRPr="00D51E6D">
        <w:rPr>
          <w:rFonts w:ascii="Times New Roman" w:hAnsi="Times New Roman"/>
          <w:sz w:val="24"/>
          <w:szCs w:val="24"/>
          <w:lang w:val="en-US"/>
        </w:rPr>
        <w:t xml:space="preserve"> c) </w:t>
      </w:r>
      <w:r w:rsidRPr="00D51E6D">
        <w:rPr>
          <w:rFonts w:ascii="Times New Roman" w:hAnsi="Times New Roman"/>
          <w:i/>
          <w:sz w:val="24"/>
          <w:szCs w:val="24"/>
          <w:lang w:val="en-US"/>
        </w:rPr>
        <w:t>deaf</w:t>
      </w:r>
      <w:r w:rsidRPr="00D51E6D">
        <w:rPr>
          <w:rFonts w:ascii="Times New Roman" w:hAnsi="Times New Roman"/>
          <w:sz w:val="24"/>
          <w:szCs w:val="24"/>
          <w:lang w:val="en-US"/>
        </w:rPr>
        <w:t xml:space="preserve">* AND </w:t>
      </w:r>
      <w:r w:rsidRPr="00D51E6D">
        <w:rPr>
          <w:rFonts w:ascii="Times New Roman" w:hAnsi="Times New Roman"/>
          <w:i/>
          <w:sz w:val="24"/>
          <w:szCs w:val="24"/>
          <w:lang w:val="en-US"/>
        </w:rPr>
        <w:t>math*</w:t>
      </w:r>
      <w:r w:rsidRPr="00D51E6D">
        <w:rPr>
          <w:rFonts w:ascii="Times New Roman" w:hAnsi="Times New Roman"/>
          <w:sz w:val="24"/>
          <w:szCs w:val="24"/>
          <w:lang w:val="en-US"/>
        </w:rPr>
        <w:t xml:space="preserve"> ANS </w:t>
      </w:r>
      <w:r w:rsidRPr="00D51E6D">
        <w:rPr>
          <w:rFonts w:ascii="Times New Roman" w:hAnsi="Times New Roman"/>
          <w:i/>
          <w:sz w:val="24"/>
          <w:szCs w:val="24"/>
          <w:lang w:val="en-US"/>
        </w:rPr>
        <w:t xml:space="preserve">technology </w:t>
      </w:r>
      <w:r w:rsidRPr="00D51E6D">
        <w:rPr>
          <w:rFonts w:ascii="Times New Roman" w:hAnsi="Times New Roman"/>
          <w:sz w:val="24"/>
          <w:szCs w:val="24"/>
          <w:lang w:val="en-US"/>
        </w:rPr>
        <w:t xml:space="preserve">d) </w:t>
      </w:r>
      <w:r w:rsidRPr="00D51E6D">
        <w:rPr>
          <w:rFonts w:ascii="Times New Roman" w:hAnsi="Times New Roman"/>
          <w:i/>
          <w:sz w:val="24"/>
          <w:szCs w:val="24"/>
          <w:lang w:val="en-US"/>
        </w:rPr>
        <w:t>deaf*</w:t>
      </w:r>
      <w:r w:rsidRPr="00D51E6D">
        <w:rPr>
          <w:rFonts w:ascii="Times New Roman" w:hAnsi="Times New Roman"/>
          <w:sz w:val="24"/>
          <w:szCs w:val="24"/>
          <w:lang w:val="en-US"/>
        </w:rPr>
        <w:t xml:space="preserve"> AND </w:t>
      </w:r>
      <w:r w:rsidRPr="00D51E6D">
        <w:rPr>
          <w:rFonts w:ascii="Times New Roman" w:hAnsi="Times New Roman"/>
          <w:i/>
          <w:sz w:val="24"/>
          <w:szCs w:val="24"/>
          <w:lang w:val="en-US"/>
        </w:rPr>
        <w:t xml:space="preserve">math* </w:t>
      </w:r>
      <w:r w:rsidRPr="00D51E6D">
        <w:rPr>
          <w:rFonts w:ascii="Times New Roman" w:hAnsi="Times New Roman"/>
          <w:sz w:val="24"/>
          <w:szCs w:val="24"/>
          <w:lang w:val="en-US"/>
        </w:rPr>
        <w:t xml:space="preserve">AND </w:t>
      </w:r>
      <w:r w:rsidRPr="00D51E6D">
        <w:rPr>
          <w:rFonts w:ascii="Times New Roman" w:hAnsi="Times New Roman"/>
          <w:i/>
          <w:sz w:val="24"/>
          <w:szCs w:val="24"/>
          <w:lang w:val="en-US"/>
        </w:rPr>
        <w:t>biblingual*</w:t>
      </w:r>
      <w:r w:rsidRPr="00D51E6D">
        <w:rPr>
          <w:rFonts w:ascii="Times New Roman" w:hAnsi="Times New Roman" w:cs="Times New Roman"/>
          <w:i/>
          <w:sz w:val="24"/>
          <w:szCs w:val="24"/>
          <w:lang w:val="en-US"/>
        </w:rPr>
        <w:t>.</w:t>
      </w:r>
      <w:r w:rsidRPr="00D51E6D">
        <w:rPr>
          <w:rFonts w:ascii="Times New Roman" w:hAnsi="Times New Roman" w:cs="Times New Roman"/>
          <w:sz w:val="24"/>
          <w:szCs w:val="24"/>
          <w:lang w:val="en-US"/>
        </w:rPr>
        <w:t xml:space="preserve"> </w:t>
      </w:r>
      <w:r w:rsidRPr="00D51E6D">
        <w:rPr>
          <w:rFonts w:ascii="Times New Roman" w:hAnsi="Times New Roman"/>
          <w:sz w:val="24"/>
          <w:szCs w:val="24"/>
          <w:lang w:val="en-US"/>
        </w:rPr>
        <w:t xml:space="preserve">Bases: </w:t>
      </w:r>
      <w:r w:rsidRPr="00D51E6D">
        <w:rPr>
          <w:rFonts w:ascii="Times New Roman" w:hAnsi="Times New Roman" w:cs="Times New Roman"/>
          <w:i/>
          <w:sz w:val="24"/>
          <w:szCs w:val="24"/>
          <w:shd w:val="clear" w:color="auto" w:fill="FFFFFF"/>
          <w:lang w:val="en-US"/>
        </w:rPr>
        <w:t>Scientific Electronic Library Online</w:t>
      </w:r>
      <w:r w:rsidRPr="00D51E6D">
        <w:rPr>
          <w:rFonts w:ascii="Times New Roman" w:hAnsi="Times New Roman" w:cs="Times New Roman"/>
          <w:sz w:val="24"/>
          <w:szCs w:val="24"/>
          <w:shd w:val="clear" w:color="auto" w:fill="FFFFFF"/>
          <w:lang w:val="en-US"/>
        </w:rPr>
        <w:t xml:space="preserve"> (</w:t>
      </w:r>
      <w:r w:rsidRPr="00D51E6D">
        <w:rPr>
          <w:rFonts w:ascii="Times New Roman" w:hAnsi="Times New Roman" w:cs="Times New Roman"/>
          <w:sz w:val="24"/>
          <w:szCs w:val="24"/>
          <w:lang w:val="en-US"/>
        </w:rPr>
        <w:t>SciELO),</w:t>
      </w:r>
      <w:r w:rsidRPr="00D51E6D">
        <w:rPr>
          <w:rFonts w:ascii="Times New Roman" w:hAnsi="Times New Roman"/>
          <w:sz w:val="24"/>
          <w:szCs w:val="24"/>
          <w:lang w:val="en-US"/>
        </w:rPr>
        <w:t xml:space="preserve"> </w:t>
      </w:r>
      <w:r w:rsidRPr="00D51E6D">
        <w:rPr>
          <w:rFonts w:ascii="Times New Roman" w:hAnsi="Times New Roman"/>
          <w:i/>
          <w:sz w:val="24"/>
          <w:szCs w:val="24"/>
          <w:lang w:val="en-US"/>
        </w:rPr>
        <w:t>Scopus</w:t>
      </w:r>
      <w:r w:rsidRPr="00D51E6D">
        <w:rPr>
          <w:rFonts w:ascii="Times New Roman" w:hAnsi="Times New Roman"/>
          <w:sz w:val="24"/>
          <w:szCs w:val="24"/>
          <w:lang w:val="en-US"/>
        </w:rPr>
        <w:t xml:space="preserve">, </w:t>
      </w:r>
      <w:r w:rsidRPr="00D51E6D">
        <w:rPr>
          <w:rFonts w:ascii="Times New Roman" w:hAnsi="Times New Roman"/>
          <w:i/>
          <w:sz w:val="24"/>
          <w:szCs w:val="24"/>
          <w:lang w:val="en-US"/>
        </w:rPr>
        <w:t>Education Resources Information Center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D51E6D">
        <w:rPr>
          <w:rFonts w:ascii="Times New Roman" w:hAnsi="Times New Roman"/>
          <w:sz w:val="24"/>
          <w:szCs w:val="24"/>
          <w:lang w:val="en-US"/>
        </w:rPr>
        <w:t>ERIC</w:t>
      </w:r>
      <w:r>
        <w:rPr>
          <w:rFonts w:ascii="Times New Roman" w:hAnsi="Times New Roman"/>
          <w:sz w:val="24"/>
          <w:szCs w:val="24"/>
          <w:lang w:val="en-US"/>
        </w:rPr>
        <w:t>)</w:t>
      </w:r>
      <w:r w:rsidRPr="00D51E6D">
        <w:rPr>
          <w:rFonts w:ascii="Times New Roman" w:hAnsi="Times New Roman"/>
          <w:sz w:val="24"/>
          <w:szCs w:val="24"/>
          <w:lang w:val="en-US"/>
        </w:rPr>
        <w:t xml:space="preserve">, </w:t>
      </w:r>
      <w:r w:rsidRPr="00D51E6D">
        <w:rPr>
          <w:rFonts w:ascii="Times New Roman" w:hAnsi="Times New Roman"/>
          <w:i/>
          <w:sz w:val="24"/>
          <w:szCs w:val="24"/>
          <w:lang w:val="en-US"/>
        </w:rPr>
        <w:t xml:space="preserve">Web </w:t>
      </w:r>
      <w:r w:rsidR="008F790D">
        <w:rPr>
          <w:rFonts w:ascii="Times New Roman" w:hAnsi="Times New Roman"/>
          <w:i/>
          <w:sz w:val="24"/>
          <w:szCs w:val="24"/>
          <w:lang w:val="en-US"/>
        </w:rPr>
        <w:t>o</w:t>
      </w:r>
      <w:r w:rsidR="008F790D" w:rsidRPr="00D51E6D">
        <w:rPr>
          <w:rFonts w:ascii="Times New Roman" w:hAnsi="Times New Roman"/>
          <w:i/>
          <w:sz w:val="24"/>
          <w:szCs w:val="24"/>
          <w:lang w:val="en-US"/>
        </w:rPr>
        <w:t xml:space="preserve">f </w:t>
      </w:r>
      <w:r w:rsidRPr="00D51E6D">
        <w:rPr>
          <w:rFonts w:ascii="Times New Roman" w:hAnsi="Times New Roman"/>
          <w:i/>
          <w:sz w:val="24"/>
          <w:szCs w:val="24"/>
          <w:lang w:val="en-US"/>
        </w:rPr>
        <w:t xml:space="preserve">Science, </w:t>
      </w:r>
      <w:r>
        <w:rPr>
          <w:rFonts w:ascii="Times New Roman" w:hAnsi="Times New Roman"/>
          <w:i/>
          <w:sz w:val="24"/>
          <w:szCs w:val="24"/>
          <w:lang w:val="en-US"/>
        </w:rPr>
        <w:t>Directory of Open A</w:t>
      </w:r>
      <w:r w:rsidR="008F790D">
        <w:rPr>
          <w:rFonts w:ascii="Times New Roman" w:hAnsi="Times New Roman"/>
          <w:i/>
          <w:sz w:val="24"/>
          <w:szCs w:val="24"/>
          <w:lang w:val="en-US"/>
        </w:rPr>
        <w:t>c</w:t>
      </w:r>
      <w:r>
        <w:rPr>
          <w:rFonts w:ascii="Times New Roman" w:hAnsi="Times New Roman"/>
          <w:i/>
          <w:sz w:val="24"/>
          <w:szCs w:val="24"/>
          <w:lang w:val="en-US"/>
        </w:rPr>
        <w:t xml:space="preserve">cess Journals </w:t>
      </w:r>
      <w:r>
        <w:rPr>
          <w:rFonts w:ascii="Times New Roman" w:hAnsi="Times New Roman"/>
          <w:sz w:val="24"/>
          <w:szCs w:val="24"/>
          <w:lang w:val="en-US"/>
        </w:rPr>
        <w:t>(</w:t>
      </w:r>
      <w:r w:rsidRPr="00D51E6D">
        <w:rPr>
          <w:rFonts w:ascii="Times New Roman" w:hAnsi="Times New Roman"/>
          <w:sz w:val="24"/>
          <w:szCs w:val="24"/>
          <w:lang w:val="en-US"/>
        </w:rPr>
        <w:t>DOAJ</w:t>
      </w:r>
      <w:r>
        <w:rPr>
          <w:rFonts w:ascii="Times New Roman" w:hAnsi="Times New Roman"/>
          <w:sz w:val="24"/>
          <w:szCs w:val="24"/>
          <w:lang w:val="en-US"/>
        </w:rPr>
        <w:t>).</w:t>
      </w:r>
    </w:p>
    <w:p w14:paraId="528F6F8F" w14:textId="7B965AAF" w:rsidR="00D51E6D" w:rsidRDefault="00D51E6D" w:rsidP="00D51E6D">
      <w:pPr>
        <w:spacing w:after="0" w:line="360" w:lineRule="auto"/>
        <w:jc w:val="both"/>
        <w:rPr>
          <w:rFonts w:ascii="Times New Roman" w:hAnsi="Times New Roman" w:cs="Times New Roman"/>
          <w:sz w:val="24"/>
          <w:szCs w:val="24"/>
        </w:rPr>
      </w:pPr>
      <w:r w:rsidRPr="00D51E6D">
        <w:rPr>
          <w:rFonts w:ascii="Times New Roman" w:hAnsi="Times New Roman" w:cs="Times New Roman"/>
          <w:sz w:val="24"/>
          <w:szCs w:val="24"/>
        </w:rPr>
        <w:t xml:space="preserve">Etapa 4 – Pesquisa final nas bases: a pesquisa foi realizada em janeiro de 2020. Resultou em 429 artigos, sendo 22 SciELO; 185 </w:t>
      </w:r>
      <w:r w:rsidRPr="00D51E6D">
        <w:rPr>
          <w:rFonts w:ascii="Times New Roman" w:hAnsi="Times New Roman" w:cs="Times New Roman"/>
          <w:i/>
          <w:sz w:val="24"/>
          <w:szCs w:val="24"/>
        </w:rPr>
        <w:t>Scopus</w:t>
      </w:r>
      <w:r w:rsidRPr="00D51E6D">
        <w:rPr>
          <w:rFonts w:ascii="Times New Roman" w:hAnsi="Times New Roman" w:cs="Times New Roman"/>
          <w:sz w:val="24"/>
          <w:szCs w:val="24"/>
        </w:rPr>
        <w:t xml:space="preserve">; 39 ERIC; 112 </w:t>
      </w:r>
      <w:r w:rsidRPr="00D51E6D">
        <w:rPr>
          <w:rFonts w:ascii="Times New Roman" w:hAnsi="Times New Roman" w:cs="Times New Roman"/>
          <w:i/>
          <w:sz w:val="24"/>
          <w:szCs w:val="24"/>
        </w:rPr>
        <w:t xml:space="preserve">Web </w:t>
      </w:r>
      <w:r w:rsidR="008F790D">
        <w:rPr>
          <w:rFonts w:ascii="Times New Roman" w:hAnsi="Times New Roman" w:cs="Times New Roman"/>
          <w:i/>
          <w:sz w:val="24"/>
          <w:szCs w:val="24"/>
        </w:rPr>
        <w:t>o</w:t>
      </w:r>
      <w:r w:rsidR="008F790D" w:rsidRPr="00D51E6D">
        <w:rPr>
          <w:rFonts w:ascii="Times New Roman" w:hAnsi="Times New Roman" w:cs="Times New Roman"/>
          <w:i/>
          <w:sz w:val="24"/>
          <w:szCs w:val="24"/>
        </w:rPr>
        <w:t xml:space="preserve">f </w:t>
      </w:r>
      <w:r w:rsidRPr="00D51E6D">
        <w:rPr>
          <w:rFonts w:ascii="Times New Roman" w:hAnsi="Times New Roman" w:cs="Times New Roman"/>
          <w:i/>
          <w:sz w:val="24"/>
          <w:szCs w:val="24"/>
        </w:rPr>
        <w:t>Science</w:t>
      </w:r>
      <w:r w:rsidRPr="00D51E6D">
        <w:rPr>
          <w:rFonts w:ascii="Times New Roman" w:hAnsi="Times New Roman" w:cs="Times New Roman"/>
          <w:sz w:val="24"/>
          <w:szCs w:val="24"/>
        </w:rPr>
        <w:t>; 71 DOAJ</w:t>
      </w:r>
      <w:r>
        <w:rPr>
          <w:rFonts w:ascii="Times New Roman" w:hAnsi="Times New Roman" w:cs="Times New Roman"/>
          <w:sz w:val="24"/>
          <w:szCs w:val="24"/>
        </w:rPr>
        <w:t>.</w:t>
      </w:r>
    </w:p>
    <w:p w14:paraId="63B79EFB" w14:textId="2ECAA19B" w:rsidR="00D51E6D" w:rsidRDefault="00D51E6D" w:rsidP="00722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Etapa 5 – Filtragem: foram aplicados procedimentos de filtragem dos dados a partir de critérios pré-estabelecidos, artigos duplicados, artigos com </w:t>
      </w:r>
      <w:r w:rsidR="00C4528D">
        <w:rPr>
          <w:rFonts w:ascii="Times New Roman" w:hAnsi="Times New Roman" w:cs="Times New Roman"/>
          <w:sz w:val="24"/>
          <w:szCs w:val="24"/>
        </w:rPr>
        <w:t>caráter</w:t>
      </w:r>
      <w:r>
        <w:rPr>
          <w:rFonts w:ascii="Times New Roman" w:hAnsi="Times New Roman" w:cs="Times New Roman"/>
          <w:sz w:val="24"/>
          <w:szCs w:val="24"/>
        </w:rPr>
        <w:t xml:space="preserve"> de entrevistas, estudos clínicos, resumos não localizados e pesquisas não direcionadas ao ensino de matemática para estudantes surdos. Na </w:t>
      </w:r>
      <w:r w:rsidR="00C4528D">
        <w:rPr>
          <w:rFonts w:ascii="Times New Roman" w:hAnsi="Times New Roman" w:cs="Times New Roman"/>
          <w:sz w:val="24"/>
          <w:szCs w:val="24"/>
        </w:rPr>
        <w:t xml:space="preserve">Tabela </w:t>
      </w:r>
      <w:r>
        <w:rPr>
          <w:rFonts w:ascii="Times New Roman" w:hAnsi="Times New Roman" w:cs="Times New Roman"/>
          <w:sz w:val="24"/>
          <w:szCs w:val="24"/>
        </w:rPr>
        <w:t xml:space="preserve">1 </w:t>
      </w:r>
      <w:r w:rsidR="00C4528D">
        <w:rPr>
          <w:rFonts w:ascii="Times New Roman" w:hAnsi="Times New Roman" w:cs="Times New Roman"/>
          <w:sz w:val="24"/>
          <w:szCs w:val="24"/>
        </w:rPr>
        <w:t>sintetizaram</w:t>
      </w:r>
      <w:r>
        <w:rPr>
          <w:rFonts w:ascii="Times New Roman" w:hAnsi="Times New Roman" w:cs="Times New Roman"/>
          <w:sz w:val="24"/>
          <w:szCs w:val="24"/>
        </w:rPr>
        <w:t>-se os</w:t>
      </w:r>
      <w:r w:rsidR="00C4528D">
        <w:rPr>
          <w:rFonts w:ascii="Times New Roman" w:hAnsi="Times New Roman" w:cs="Times New Roman"/>
          <w:sz w:val="24"/>
          <w:szCs w:val="24"/>
        </w:rPr>
        <w:t xml:space="preserve"> resultados dos</w:t>
      </w:r>
      <w:r>
        <w:rPr>
          <w:rFonts w:ascii="Times New Roman" w:hAnsi="Times New Roman" w:cs="Times New Roman"/>
          <w:sz w:val="24"/>
          <w:szCs w:val="24"/>
        </w:rPr>
        <w:t xml:space="preserve"> dados:</w:t>
      </w:r>
    </w:p>
    <w:p w14:paraId="165B01D1" w14:textId="77777777" w:rsidR="00890A71" w:rsidRPr="00890A71" w:rsidRDefault="00890A71" w:rsidP="00722782">
      <w:pPr>
        <w:spacing w:after="0" w:line="360" w:lineRule="auto"/>
        <w:jc w:val="both"/>
        <w:rPr>
          <w:rFonts w:ascii="Times New Roman" w:hAnsi="Times New Roman" w:cs="Times New Roman"/>
          <w:sz w:val="24"/>
          <w:szCs w:val="24"/>
        </w:rPr>
      </w:pPr>
    </w:p>
    <w:p w14:paraId="3C61615A" w14:textId="77777777" w:rsidR="00890A71" w:rsidRPr="00890A71" w:rsidRDefault="00890A71" w:rsidP="00890A71">
      <w:pPr>
        <w:spacing w:after="0" w:line="240" w:lineRule="auto"/>
        <w:jc w:val="both"/>
        <w:rPr>
          <w:rFonts w:ascii="Times New Roman" w:hAnsi="Times New Roman" w:cs="Times New Roman"/>
          <w:b/>
          <w:sz w:val="20"/>
          <w:szCs w:val="20"/>
        </w:rPr>
      </w:pPr>
      <w:r w:rsidRPr="00890A71">
        <w:rPr>
          <w:rFonts w:ascii="Times New Roman" w:hAnsi="Times New Roman" w:cs="Times New Roman"/>
          <w:b/>
          <w:sz w:val="20"/>
          <w:szCs w:val="20"/>
        </w:rPr>
        <w:t>Tabela 1</w:t>
      </w:r>
    </w:p>
    <w:p w14:paraId="7EE09CE6" w14:textId="77777777" w:rsidR="00890A71" w:rsidRPr="007D23B2" w:rsidRDefault="00890A71" w:rsidP="00890A71">
      <w:pPr>
        <w:spacing w:after="0" w:line="240" w:lineRule="auto"/>
        <w:jc w:val="both"/>
        <w:rPr>
          <w:rFonts w:ascii="Times New Roman" w:hAnsi="Times New Roman" w:cs="Times New Roman"/>
          <w:iCs/>
          <w:sz w:val="20"/>
          <w:szCs w:val="20"/>
        </w:rPr>
      </w:pPr>
      <w:r w:rsidRPr="007D23B2">
        <w:rPr>
          <w:rFonts w:ascii="Times New Roman" w:hAnsi="Times New Roman" w:cs="Times New Roman"/>
          <w:iCs/>
          <w:sz w:val="20"/>
          <w:szCs w:val="20"/>
        </w:rPr>
        <w:t xml:space="preserve"> Filtragem dos artigos</w:t>
      </w:r>
    </w:p>
    <w:tbl>
      <w:tblPr>
        <w:tblStyle w:val="ListTable1Light-Accent3"/>
        <w:tblW w:w="0" w:type="auto"/>
        <w:tblLook w:val="04A0" w:firstRow="1" w:lastRow="0" w:firstColumn="1" w:lastColumn="0" w:noHBand="0" w:noVBand="1"/>
      </w:tblPr>
      <w:tblGrid>
        <w:gridCol w:w="6096"/>
        <w:gridCol w:w="1559"/>
        <w:gridCol w:w="1458"/>
      </w:tblGrid>
      <w:tr w:rsidR="00D51E6D" w14:paraId="4978738F" w14:textId="77777777" w:rsidTr="00DF3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auto"/>
              <w:bottom w:val="single" w:sz="4" w:space="0" w:color="auto"/>
            </w:tcBorders>
            <w:shd w:val="clear" w:color="auto" w:fill="auto"/>
          </w:tcPr>
          <w:p w14:paraId="09F01047" w14:textId="77777777" w:rsidR="00D51E6D" w:rsidRPr="00D51E6D" w:rsidRDefault="00D51E6D" w:rsidP="00D51E6D">
            <w:pPr>
              <w:spacing w:line="360" w:lineRule="auto"/>
              <w:jc w:val="center"/>
              <w:rPr>
                <w:rFonts w:ascii="Times New Roman" w:hAnsi="Times New Roman" w:cs="Times New Roman"/>
                <w:sz w:val="20"/>
                <w:szCs w:val="20"/>
              </w:rPr>
            </w:pPr>
            <w:r w:rsidRPr="00D51E6D">
              <w:rPr>
                <w:rFonts w:ascii="Times New Roman" w:hAnsi="Times New Roman" w:cs="Times New Roman"/>
                <w:sz w:val="20"/>
                <w:szCs w:val="20"/>
              </w:rPr>
              <w:t>Pesquisas/critérios</w:t>
            </w:r>
          </w:p>
        </w:tc>
        <w:tc>
          <w:tcPr>
            <w:tcW w:w="1559" w:type="dxa"/>
            <w:tcBorders>
              <w:top w:val="single" w:sz="4" w:space="0" w:color="auto"/>
              <w:bottom w:val="single" w:sz="4" w:space="0" w:color="auto"/>
            </w:tcBorders>
            <w:shd w:val="clear" w:color="auto" w:fill="auto"/>
          </w:tcPr>
          <w:p w14:paraId="59AD3CD9" w14:textId="77777777" w:rsidR="00D51E6D" w:rsidRPr="00D51E6D" w:rsidRDefault="00D51E6D" w:rsidP="00D51E6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Quantidade</w:t>
            </w:r>
          </w:p>
        </w:tc>
        <w:tc>
          <w:tcPr>
            <w:tcW w:w="1458" w:type="dxa"/>
            <w:tcBorders>
              <w:top w:val="single" w:sz="4" w:space="0" w:color="auto"/>
              <w:bottom w:val="single" w:sz="4" w:space="0" w:color="auto"/>
            </w:tcBorders>
            <w:shd w:val="clear" w:color="auto" w:fill="auto"/>
          </w:tcPr>
          <w:p w14:paraId="66042E7E" w14:textId="77777777" w:rsidR="00D51E6D" w:rsidRPr="00D51E6D" w:rsidRDefault="00D51E6D" w:rsidP="00D51E6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w:t>
            </w:r>
          </w:p>
        </w:tc>
      </w:tr>
      <w:tr w:rsidR="00D51E6D" w14:paraId="77D51A9D" w14:textId="77777777" w:rsidTr="00DF3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auto"/>
            </w:tcBorders>
            <w:shd w:val="clear" w:color="auto" w:fill="auto"/>
          </w:tcPr>
          <w:p w14:paraId="2CF62259" w14:textId="77777777" w:rsidR="00D51E6D" w:rsidRPr="00D51E6D" w:rsidRDefault="00D51E6D" w:rsidP="00D51E6D">
            <w:pPr>
              <w:spacing w:line="360" w:lineRule="auto"/>
              <w:rPr>
                <w:rFonts w:ascii="Times New Roman" w:hAnsi="Times New Roman" w:cs="Times New Roman"/>
                <w:b w:val="0"/>
                <w:sz w:val="20"/>
                <w:szCs w:val="20"/>
              </w:rPr>
            </w:pPr>
            <w:r w:rsidRPr="00D51E6D">
              <w:rPr>
                <w:rFonts w:ascii="Times New Roman" w:hAnsi="Times New Roman" w:cs="Times New Roman"/>
                <w:b w:val="0"/>
                <w:sz w:val="20"/>
                <w:szCs w:val="20"/>
              </w:rPr>
              <w:t>Total de artigos</w:t>
            </w:r>
          </w:p>
        </w:tc>
        <w:tc>
          <w:tcPr>
            <w:tcW w:w="1559" w:type="dxa"/>
            <w:tcBorders>
              <w:top w:val="single" w:sz="4" w:space="0" w:color="auto"/>
            </w:tcBorders>
            <w:shd w:val="clear" w:color="auto" w:fill="auto"/>
          </w:tcPr>
          <w:p w14:paraId="79906B4C" w14:textId="77777777" w:rsidR="00D51E6D" w:rsidRPr="00D51E6D" w:rsidRDefault="00D51E6D" w:rsidP="00D51E6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429</w:t>
            </w:r>
          </w:p>
        </w:tc>
        <w:tc>
          <w:tcPr>
            <w:tcW w:w="1458" w:type="dxa"/>
            <w:tcBorders>
              <w:top w:val="single" w:sz="4" w:space="0" w:color="auto"/>
            </w:tcBorders>
            <w:shd w:val="clear" w:color="auto" w:fill="auto"/>
          </w:tcPr>
          <w:p w14:paraId="347140F1" w14:textId="77777777" w:rsidR="00D51E6D" w:rsidRPr="00D51E6D" w:rsidRDefault="00D51E6D" w:rsidP="00D51E6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100%</w:t>
            </w:r>
          </w:p>
        </w:tc>
      </w:tr>
      <w:tr w:rsidR="00D51E6D" w14:paraId="2879896D" w14:textId="77777777" w:rsidTr="00DF35A7">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456AFAA9" w14:textId="79E9B211" w:rsidR="00D51E6D" w:rsidRPr="00D51E6D" w:rsidRDefault="00D51E6D" w:rsidP="00D51E6D">
            <w:pPr>
              <w:spacing w:line="360" w:lineRule="auto"/>
              <w:rPr>
                <w:rFonts w:ascii="Times New Roman" w:hAnsi="Times New Roman" w:cs="Times New Roman"/>
                <w:b w:val="0"/>
                <w:sz w:val="20"/>
                <w:szCs w:val="20"/>
              </w:rPr>
            </w:pPr>
            <w:r w:rsidRPr="00D51E6D">
              <w:rPr>
                <w:rFonts w:ascii="Times New Roman" w:hAnsi="Times New Roman" w:cs="Times New Roman"/>
                <w:b w:val="0"/>
                <w:sz w:val="20"/>
                <w:szCs w:val="20"/>
              </w:rPr>
              <w:t xml:space="preserve">Eliminados por </w:t>
            </w:r>
            <w:r w:rsidR="00C4528D" w:rsidRPr="00D51E6D">
              <w:rPr>
                <w:rFonts w:ascii="Times New Roman" w:hAnsi="Times New Roman" w:cs="Times New Roman"/>
                <w:b w:val="0"/>
                <w:sz w:val="20"/>
                <w:szCs w:val="20"/>
              </w:rPr>
              <w:t>duplica</w:t>
            </w:r>
            <w:r w:rsidR="00C4528D">
              <w:rPr>
                <w:rFonts w:ascii="Times New Roman" w:hAnsi="Times New Roman" w:cs="Times New Roman"/>
                <w:b w:val="0"/>
                <w:sz w:val="20"/>
                <w:szCs w:val="20"/>
              </w:rPr>
              <w:t>ção</w:t>
            </w:r>
          </w:p>
        </w:tc>
        <w:tc>
          <w:tcPr>
            <w:tcW w:w="1559" w:type="dxa"/>
            <w:shd w:val="clear" w:color="auto" w:fill="auto"/>
          </w:tcPr>
          <w:p w14:paraId="341F0887" w14:textId="77777777" w:rsidR="00D51E6D" w:rsidRPr="00D51E6D" w:rsidRDefault="00D51E6D" w:rsidP="00D51E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178</w:t>
            </w:r>
          </w:p>
        </w:tc>
        <w:tc>
          <w:tcPr>
            <w:tcW w:w="1458" w:type="dxa"/>
            <w:shd w:val="clear" w:color="auto" w:fill="auto"/>
          </w:tcPr>
          <w:p w14:paraId="2596E26F" w14:textId="77777777" w:rsidR="00D51E6D" w:rsidRPr="00D51E6D" w:rsidRDefault="00D51E6D" w:rsidP="00D51E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41,49%</w:t>
            </w:r>
          </w:p>
        </w:tc>
      </w:tr>
      <w:tr w:rsidR="00D51E6D" w14:paraId="7A73C842" w14:textId="77777777" w:rsidTr="00DF3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5999F0EA" w14:textId="77777777" w:rsidR="00D51E6D" w:rsidRPr="00D51E6D" w:rsidRDefault="00D51E6D" w:rsidP="00D51E6D">
            <w:pPr>
              <w:spacing w:line="360" w:lineRule="auto"/>
              <w:rPr>
                <w:rFonts w:ascii="Times New Roman" w:hAnsi="Times New Roman" w:cs="Times New Roman"/>
                <w:b w:val="0"/>
                <w:sz w:val="20"/>
                <w:szCs w:val="20"/>
              </w:rPr>
            </w:pPr>
            <w:r w:rsidRPr="00D51E6D">
              <w:rPr>
                <w:rFonts w:ascii="Times New Roman" w:hAnsi="Times New Roman" w:cs="Times New Roman"/>
                <w:b w:val="0"/>
                <w:sz w:val="20"/>
                <w:szCs w:val="20"/>
              </w:rPr>
              <w:t>Eliminados por entrevistas e estudos clínicos</w:t>
            </w:r>
          </w:p>
        </w:tc>
        <w:tc>
          <w:tcPr>
            <w:tcW w:w="1559" w:type="dxa"/>
            <w:shd w:val="clear" w:color="auto" w:fill="auto"/>
          </w:tcPr>
          <w:p w14:paraId="01BC2471" w14:textId="77777777" w:rsidR="00D51E6D" w:rsidRPr="00D51E6D" w:rsidRDefault="00D51E6D" w:rsidP="00D51E6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6</w:t>
            </w:r>
          </w:p>
        </w:tc>
        <w:tc>
          <w:tcPr>
            <w:tcW w:w="1458" w:type="dxa"/>
            <w:shd w:val="clear" w:color="auto" w:fill="auto"/>
          </w:tcPr>
          <w:p w14:paraId="29CEB7F4" w14:textId="77777777" w:rsidR="00D51E6D" w:rsidRPr="00D51E6D" w:rsidRDefault="00D51E6D" w:rsidP="00D51E6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1,40%</w:t>
            </w:r>
          </w:p>
        </w:tc>
      </w:tr>
      <w:tr w:rsidR="00D51E6D" w14:paraId="78E9A358" w14:textId="77777777" w:rsidTr="00DF35A7">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46D67ACC" w14:textId="77777777" w:rsidR="00D51E6D" w:rsidRPr="00D51E6D" w:rsidRDefault="00D51E6D" w:rsidP="00D51E6D">
            <w:pPr>
              <w:spacing w:line="360" w:lineRule="auto"/>
              <w:rPr>
                <w:rFonts w:ascii="Times New Roman" w:hAnsi="Times New Roman" w:cs="Times New Roman"/>
                <w:b w:val="0"/>
                <w:sz w:val="20"/>
                <w:szCs w:val="20"/>
              </w:rPr>
            </w:pPr>
            <w:r w:rsidRPr="00D51E6D">
              <w:rPr>
                <w:rFonts w:ascii="Times New Roman" w:hAnsi="Times New Roman" w:cs="Times New Roman"/>
                <w:b w:val="0"/>
                <w:sz w:val="20"/>
                <w:szCs w:val="20"/>
              </w:rPr>
              <w:t>Eliminados por resumos não localizados</w:t>
            </w:r>
          </w:p>
        </w:tc>
        <w:tc>
          <w:tcPr>
            <w:tcW w:w="1559" w:type="dxa"/>
            <w:shd w:val="clear" w:color="auto" w:fill="auto"/>
          </w:tcPr>
          <w:p w14:paraId="2D31B076" w14:textId="77777777" w:rsidR="00D51E6D" w:rsidRPr="00D51E6D" w:rsidRDefault="00D51E6D" w:rsidP="00D51E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3</w:t>
            </w:r>
          </w:p>
        </w:tc>
        <w:tc>
          <w:tcPr>
            <w:tcW w:w="1458" w:type="dxa"/>
            <w:shd w:val="clear" w:color="auto" w:fill="auto"/>
          </w:tcPr>
          <w:p w14:paraId="664B7C3A" w14:textId="77777777" w:rsidR="00D51E6D" w:rsidRPr="00D51E6D" w:rsidRDefault="00D51E6D" w:rsidP="00D51E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0,70%</w:t>
            </w:r>
          </w:p>
        </w:tc>
      </w:tr>
      <w:tr w:rsidR="00D51E6D" w14:paraId="48ABE92C" w14:textId="77777777" w:rsidTr="00DF3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362C64D9" w14:textId="31427620" w:rsidR="00D51E6D" w:rsidRPr="00D51E6D" w:rsidRDefault="00D51E6D" w:rsidP="00D51E6D">
            <w:pPr>
              <w:spacing w:line="360" w:lineRule="auto"/>
              <w:rPr>
                <w:rFonts w:ascii="Times New Roman" w:hAnsi="Times New Roman" w:cs="Times New Roman"/>
                <w:b w:val="0"/>
                <w:sz w:val="20"/>
                <w:szCs w:val="20"/>
              </w:rPr>
            </w:pPr>
            <w:r w:rsidRPr="00D51E6D">
              <w:rPr>
                <w:rFonts w:ascii="Times New Roman" w:hAnsi="Times New Roman" w:cs="Times New Roman"/>
                <w:b w:val="0"/>
                <w:sz w:val="20"/>
                <w:szCs w:val="20"/>
              </w:rPr>
              <w:t>Eliminados por não estar de acordo com o foco d</w:t>
            </w:r>
            <w:r w:rsidR="00C4528D">
              <w:rPr>
                <w:rFonts w:ascii="Times New Roman" w:hAnsi="Times New Roman" w:cs="Times New Roman"/>
                <w:b w:val="0"/>
                <w:sz w:val="20"/>
                <w:szCs w:val="20"/>
              </w:rPr>
              <w:t>a</w:t>
            </w:r>
            <w:r w:rsidRPr="00D51E6D">
              <w:rPr>
                <w:rFonts w:ascii="Times New Roman" w:hAnsi="Times New Roman" w:cs="Times New Roman"/>
                <w:b w:val="0"/>
                <w:sz w:val="20"/>
                <w:szCs w:val="20"/>
              </w:rPr>
              <w:t xml:space="preserve"> investigação</w:t>
            </w:r>
          </w:p>
        </w:tc>
        <w:tc>
          <w:tcPr>
            <w:tcW w:w="1559" w:type="dxa"/>
            <w:shd w:val="clear" w:color="auto" w:fill="auto"/>
          </w:tcPr>
          <w:p w14:paraId="6025B8AA" w14:textId="77777777" w:rsidR="00D51E6D" w:rsidRPr="00D51E6D" w:rsidRDefault="00D51E6D" w:rsidP="00D51E6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132</w:t>
            </w:r>
          </w:p>
        </w:tc>
        <w:tc>
          <w:tcPr>
            <w:tcW w:w="1458" w:type="dxa"/>
            <w:shd w:val="clear" w:color="auto" w:fill="auto"/>
          </w:tcPr>
          <w:p w14:paraId="222A37D0" w14:textId="77777777" w:rsidR="00D51E6D" w:rsidRPr="00D51E6D" w:rsidRDefault="00D51E6D" w:rsidP="00D51E6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30,77%</w:t>
            </w:r>
          </w:p>
        </w:tc>
      </w:tr>
      <w:tr w:rsidR="00D51E6D" w14:paraId="0A854767" w14:textId="77777777" w:rsidTr="00DF35A7">
        <w:tc>
          <w:tcPr>
            <w:cnfStyle w:val="001000000000" w:firstRow="0" w:lastRow="0" w:firstColumn="1" w:lastColumn="0" w:oddVBand="0" w:evenVBand="0" w:oddHBand="0" w:evenHBand="0" w:firstRowFirstColumn="0" w:firstRowLastColumn="0" w:lastRowFirstColumn="0" w:lastRowLastColumn="0"/>
            <w:tcW w:w="6096" w:type="dxa"/>
            <w:shd w:val="clear" w:color="auto" w:fill="auto"/>
          </w:tcPr>
          <w:p w14:paraId="061D292F" w14:textId="77777777" w:rsidR="00D51E6D" w:rsidRPr="00D51E6D" w:rsidRDefault="00D51E6D" w:rsidP="00D51E6D">
            <w:pPr>
              <w:spacing w:line="360" w:lineRule="auto"/>
              <w:rPr>
                <w:rFonts w:ascii="Times New Roman" w:hAnsi="Times New Roman" w:cs="Times New Roman"/>
                <w:b w:val="0"/>
                <w:sz w:val="20"/>
                <w:szCs w:val="20"/>
              </w:rPr>
            </w:pPr>
            <w:r w:rsidRPr="00D51E6D">
              <w:rPr>
                <w:rFonts w:ascii="Times New Roman" w:hAnsi="Times New Roman" w:cs="Times New Roman"/>
                <w:b w:val="0"/>
                <w:sz w:val="20"/>
                <w:szCs w:val="20"/>
              </w:rPr>
              <w:t>Total de artigos descartados</w:t>
            </w:r>
          </w:p>
        </w:tc>
        <w:tc>
          <w:tcPr>
            <w:tcW w:w="1559" w:type="dxa"/>
            <w:shd w:val="clear" w:color="auto" w:fill="auto"/>
          </w:tcPr>
          <w:p w14:paraId="27C1AEA4" w14:textId="77777777" w:rsidR="00D51E6D" w:rsidRPr="00D51E6D" w:rsidRDefault="00D51E6D" w:rsidP="00D51E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319</w:t>
            </w:r>
          </w:p>
        </w:tc>
        <w:tc>
          <w:tcPr>
            <w:tcW w:w="1458" w:type="dxa"/>
            <w:shd w:val="clear" w:color="auto" w:fill="auto"/>
          </w:tcPr>
          <w:p w14:paraId="4C5596C1" w14:textId="77777777" w:rsidR="00D51E6D" w:rsidRPr="00D51E6D" w:rsidRDefault="00D51E6D" w:rsidP="00D51E6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74,36%</w:t>
            </w:r>
          </w:p>
        </w:tc>
      </w:tr>
      <w:tr w:rsidR="00D51E6D" w:rsidRPr="00D51E6D" w14:paraId="5EDEA7E0" w14:textId="77777777" w:rsidTr="00DF3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bottom w:val="single" w:sz="4" w:space="0" w:color="auto"/>
            </w:tcBorders>
            <w:shd w:val="clear" w:color="auto" w:fill="auto"/>
          </w:tcPr>
          <w:p w14:paraId="3610F35D" w14:textId="253125E2" w:rsidR="00D51E6D" w:rsidRPr="00D51E6D" w:rsidRDefault="00D51E6D" w:rsidP="00D51E6D">
            <w:pPr>
              <w:spacing w:line="360" w:lineRule="auto"/>
              <w:rPr>
                <w:rFonts w:ascii="Times New Roman" w:hAnsi="Times New Roman" w:cs="Times New Roman"/>
                <w:b w:val="0"/>
                <w:sz w:val="20"/>
                <w:szCs w:val="20"/>
              </w:rPr>
            </w:pPr>
            <w:r w:rsidRPr="00D51E6D">
              <w:rPr>
                <w:rFonts w:ascii="Times New Roman" w:hAnsi="Times New Roman" w:cs="Times New Roman"/>
                <w:b w:val="0"/>
                <w:sz w:val="20"/>
                <w:szCs w:val="20"/>
              </w:rPr>
              <w:t xml:space="preserve">Total de artigos do </w:t>
            </w:r>
            <w:r w:rsidR="00C4528D">
              <w:rPr>
                <w:rFonts w:ascii="Times New Roman" w:hAnsi="Times New Roman" w:cs="Times New Roman"/>
                <w:b w:val="0"/>
                <w:sz w:val="20"/>
                <w:szCs w:val="20"/>
              </w:rPr>
              <w:t>p</w:t>
            </w:r>
            <w:r w:rsidR="00C4528D" w:rsidRPr="00D51E6D">
              <w:rPr>
                <w:rFonts w:ascii="Times New Roman" w:hAnsi="Times New Roman" w:cs="Times New Roman"/>
                <w:b w:val="0"/>
                <w:sz w:val="20"/>
                <w:szCs w:val="20"/>
              </w:rPr>
              <w:t>ortifólio</w:t>
            </w:r>
          </w:p>
        </w:tc>
        <w:tc>
          <w:tcPr>
            <w:tcW w:w="1559" w:type="dxa"/>
            <w:tcBorders>
              <w:bottom w:val="single" w:sz="4" w:space="0" w:color="auto"/>
            </w:tcBorders>
            <w:shd w:val="clear" w:color="auto" w:fill="auto"/>
          </w:tcPr>
          <w:p w14:paraId="4355126C" w14:textId="77777777" w:rsidR="00D51E6D" w:rsidRPr="00D51E6D" w:rsidRDefault="00D51E6D" w:rsidP="00D51E6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51E6D">
              <w:rPr>
                <w:rFonts w:ascii="Times New Roman" w:hAnsi="Times New Roman" w:cs="Times New Roman"/>
                <w:sz w:val="20"/>
                <w:szCs w:val="20"/>
              </w:rPr>
              <w:t>110</w:t>
            </w:r>
          </w:p>
        </w:tc>
        <w:tc>
          <w:tcPr>
            <w:tcW w:w="1458" w:type="dxa"/>
            <w:tcBorders>
              <w:bottom w:val="single" w:sz="4" w:space="0" w:color="auto"/>
            </w:tcBorders>
            <w:shd w:val="clear" w:color="auto" w:fill="auto"/>
          </w:tcPr>
          <w:p w14:paraId="31B098B2" w14:textId="77777777" w:rsidR="00D51E6D" w:rsidRPr="00D51E6D" w:rsidRDefault="00D51E6D" w:rsidP="00D51E6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25,64%</w:t>
            </w:r>
          </w:p>
        </w:tc>
      </w:tr>
    </w:tbl>
    <w:p w14:paraId="1EDB1398" w14:textId="6CB49F1F" w:rsidR="00D51E6D" w:rsidRPr="00890A71" w:rsidRDefault="00D51E6D" w:rsidP="00DF35A7">
      <w:pPr>
        <w:spacing w:after="0" w:line="240" w:lineRule="auto"/>
        <w:rPr>
          <w:rFonts w:ascii="Times New Roman" w:hAnsi="Times New Roman" w:cs="Times New Roman"/>
          <w:sz w:val="20"/>
          <w:szCs w:val="20"/>
        </w:rPr>
      </w:pPr>
      <w:r w:rsidRPr="00890A71">
        <w:rPr>
          <w:rFonts w:ascii="Times New Roman" w:hAnsi="Times New Roman" w:cs="Times New Roman"/>
          <w:sz w:val="20"/>
          <w:szCs w:val="20"/>
        </w:rPr>
        <w:t xml:space="preserve">Fonte: </w:t>
      </w:r>
      <w:r w:rsidR="00890A71" w:rsidRPr="00890A71">
        <w:rPr>
          <w:rFonts w:ascii="Times New Roman" w:hAnsi="Times New Roman" w:cs="Times New Roman"/>
          <w:sz w:val="20"/>
          <w:szCs w:val="20"/>
        </w:rPr>
        <w:t>Elabora</w:t>
      </w:r>
      <w:r w:rsidR="00342491">
        <w:rPr>
          <w:rFonts w:ascii="Times New Roman" w:hAnsi="Times New Roman" w:cs="Times New Roman"/>
          <w:sz w:val="20"/>
          <w:szCs w:val="20"/>
        </w:rPr>
        <w:t>ção dos</w:t>
      </w:r>
      <w:r w:rsidR="00890A71" w:rsidRPr="00890A71">
        <w:rPr>
          <w:rFonts w:ascii="Times New Roman" w:hAnsi="Times New Roman" w:cs="Times New Roman"/>
          <w:sz w:val="20"/>
          <w:szCs w:val="20"/>
        </w:rPr>
        <w:t xml:space="preserve"> autores</w:t>
      </w:r>
    </w:p>
    <w:p w14:paraId="558B722D" w14:textId="77777777" w:rsidR="00D51E6D" w:rsidRPr="00722782" w:rsidRDefault="00D51E6D" w:rsidP="00D22F24">
      <w:pPr>
        <w:spacing w:after="0" w:line="360" w:lineRule="auto"/>
        <w:jc w:val="both"/>
        <w:rPr>
          <w:rFonts w:ascii="Times New Roman" w:hAnsi="Times New Roman" w:cs="Times New Roman"/>
          <w:sz w:val="24"/>
          <w:szCs w:val="24"/>
        </w:rPr>
      </w:pPr>
    </w:p>
    <w:p w14:paraId="61A81EE2" w14:textId="1D7ED979" w:rsidR="00D51E6D" w:rsidRPr="00D51E6D" w:rsidRDefault="00D51E6D" w:rsidP="00D51E6D">
      <w:pPr>
        <w:spacing w:after="0" w:line="360" w:lineRule="auto"/>
        <w:jc w:val="both"/>
        <w:rPr>
          <w:rStyle w:val="Hyperlink"/>
          <w:rFonts w:ascii="Times New Roman" w:hAnsi="Times New Roman" w:cs="Times New Roman"/>
          <w:color w:val="auto"/>
          <w:sz w:val="20"/>
          <w:szCs w:val="20"/>
          <w:u w:val="none"/>
        </w:rPr>
      </w:pPr>
      <w:r w:rsidRPr="00D51E6D">
        <w:rPr>
          <w:rFonts w:ascii="Times New Roman" w:hAnsi="Times New Roman"/>
          <w:sz w:val="24"/>
          <w:szCs w:val="24"/>
        </w:rPr>
        <w:t xml:space="preserve">Etapa 6 – Identificação do Fator de Impacto e </w:t>
      </w:r>
      <w:r w:rsidR="00342491">
        <w:rPr>
          <w:rFonts w:ascii="Times New Roman" w:hAnsi="Times New Roman"/>
          <w:sz w:val="24"/>
          <w:szCs w:val="24"/>
        </w:rPr>
        <w:t xml:space="preserve">do </w:t>
      </w:r>
      <w:r w:rsidRPr="00D51E6D">
        <w:rPr>
          <w:rFonts w:ascii="Times New Roman" w:hAnsi="Times New Roman"/>
          <w:sz w:val="24"/>
          <w:szCs w:val="24"/>
        </w:rPr>
        <w:t>número de citaç</w:t>
      </w:r>
      <w:r>
        <w:rPr>
          <w:rFonts w:ascii="Times New Roman" w:hAnsi="Times New Roman"/>
          <w:sz w:val="24"/>
          <w:szCs w:val="24"/>
        </w:rPr>
        <w:t>ões: a</w:t>
      </w:r>
      <w:r w:rsidRPr="00D51E6D">
        <w:rPr>
          <w:rFonts w:ascii="Times New Roman" w:hAnsi="Times New Roman"/>
          <w:sz w:val="24"/>
          <w:szCs w:val="24"/>
        </w:rPr>
        <w:t>p</w:t>
      </w:r>
      <w:r>
        <w:rPr>
          <w:rFonts w:ascii="Times New Roman" w:hAnsi="Times New Roman"/>
          <w:sz w:val="24"/>
          <w:szCs w:val="24"/>
        </w:rPr>
        <w:t>ós o p</w:t>
      </w:r>
      <w:r w:rsidRPr="00D51E6D">
        <w:rPr>
          <w:rFonts w:ascii="Times New Roman" w:hAnsi="Times New Roman"/>
          <w:sz w:val="24"/>
          <w:szCs w:val="24"/>
        </w:rPr>
        <w:t>o</w:t>
      </w:r>
      <w:r>
        <w:rPr>
          <w:rFonts w:ascii="Times New Roman" w:hAnsi="Times New Roman"/>
          <w:sz w:val="24"/>
          <w:szCs w:val="24"/>
        </w:rPr>
        <w:t>r</w:t>
      </w:r>
      <w:r w:rsidRPr="00D51E6D">
        <w:rPr>
          <w:rFonts w:ascii="Times New Roman" w:hAnsi="Times New Roman"/>
          <w:sz w:val="24"/>
          <w:szCs w:val="24"/>
        </w:rPr>
        <w:t xml:space="preserve">tifólio constituído </w:t>
      </w:r>
      <w:r w:rsidR="00342491">
        <w:rPr>
          <w:rFonts w:ascii="Times New Roman" w:hAnsi="Times New Roman"/>
          <w:sz w:val="24"/>
          <w:szCs w:val="24"/>
        </w:rPr>
        <w:t>por</w:t>
      </w:r>
      <w:r w:rsidR="00342491" w:rsidRPr="00D51E6D">
        <w:rPr>
          <w:rFonts w:ascii="Times New Roman" w:hAnsi="Times New Roman"/>
          <w:sz w:val="24"/>
          <w:szCs w:val="24"/>
        </w:rPr>
        <w:t xml:space="preserve"> </w:t>
      </w:r>
      <w:r w:rsidRPr="00D51E6D">
        <w:rPr>
          <w:rFonts w:ascii="Times New Roman" w:hAnsi="Times New Roman"/>
          <w:sz w:val="24"/>
          <w:szCs w:val="24"/>
        </w:rPr>
        <w:t xml:space="preserve">110 pesquisas, identificou-se o </w:t>
      </w:r>
      <w:r w:rsidRPr="00D51E6D">
        <w:rPr>
          <w:rFonts w:ascii="Times New Roman" w:hAnsi="Times New Roman"/>
          <w:i/>
          <w:sz w:val="24"/>
          <w:szCs w:val="24"/>
        </w:rPr>
        <w:t>Journal Citation Reports</w:t>
      </w:r>
      <w:r w:rsidRPr="00D51E6D">
        <w:rPr>
          <w:rFonts w:ascii="Times New Roman" w:hAnsi="Times New Roman"/>
          <w:sz w:val="24"/>
          <w:szCs w:val="24"/>
        </w:rPr>
        <w:t xml:space="preserve"> (JCR), </w:t>
      </w:r>
      <w:r>
        <w:rPr>
          <w:rFonts w:ascii="Times New Roman" w:hAnsi="Times New Roman"/>
          <w:sz w:val="24"/>
          <w:szCs w:val="24"/>
        </w:rPr>
        <w:t xml:space="preserve">e </w:t>
      </w:r>
      <w:r w:rsidR="00342491">
        <w:rPr>
          <w:rFonts w:ascii="Times New Roman" w:hAnsi="Times New Roman"/>
          <w:sz w:val="24"/>
          <w:szCs w:val="24"/>
        </w:rPr>
        <w:t>ao</w:t>
      </w:r>
      <w:r w:rsidR="00342491" w:rsidRPr="00D51E6D">
        <w:rPr>
          <w:rFonts w:ascii="Times New Roman" w:hAnsi="Times New Roman"/>
          <w:sz w:val="24"/>
          <w:szCs w:val="24"/>
        </w:rPr>
        <w:t xml:space="preserve"> </w:t>
      </w:r>
      <w:r w:rsidRPr="00D51E6D">
        <w:rPr>
          <w:rFonts w:ascii="Times New Roman" w:hAnsi="Times New Roman"/>
          <w:sz w:val="24"/>
          <w:szCs w:val="24"/>
        </w:rPr>
        <w:t xml:space="preserve">não </w:t>
      </w:r>
      <w:r w:rsidR="00342491" w:rsidRPr="00D51E6D">
        <w:rPr>
          <w:rFonts w:ascii="Times New Roman" w:hAnsi="Times New Roman"/>
          <w:sz w:val="24"/>
          <w:szCs w:val="24"/>
        </w:rPr>
        <w:t>existi</w:t>
      </w:r>
      <w:r w:rsidR="00342491">
        <w:rPr>
          <w:rFonts w:ascii="Times New Roman" w:hAnsi="Times New Roman"/>
          <w:sz w:val="24"/>
          <w:szCs w:val="24"/>
        </w:rPr>
        <w:t>r</w:t>
      </w:r>
      <w:r w:rsidRPr="00D51E6D">
        <w:rPr>
          <w:rFonts w:ascii="Times New Roman" w:hAnsi="Times New Roman"/>
          <w:sz w:val="24"/>
          <w:szCs w:val="24"/>
        </w:rPr>
        <w:t xml:space="preserve">, </w:t>
      </w:r>
      <w:r w:rsidR="00342491">
        <w:rPr>
          <w:rFonts w:ascii="Times New Roman" w:hAnsi="Times New Roman"/>
          <w:sz w:val="24"/>
          <w:szCs w:val="24"/>
        </w:rPr>
        <w:t>empregou</w:t>
      </w:r>
      <w:r w:rsidRPr="00D51E6D">
        <w:rPr>
          <w:rFonts w:ascii="Times New Roman" w:hAnsi="Times New Roman"/>
          <w:sz w:val="24"/>
          <w:szCs w:val="24"/>
        </w:rPr>
        <w:t>-se a m</w:t>
      </w:r>
      <w:r>
        <w:rPr>
          <w:rFonts w:ascii="Times New Roman" w:hAnsi="Times New Roman"/>
          <w:sz w:val="24"/>
          <w:szCs w:val="24"/>
        </w:rPr>
        <w:t xml:space="preserve">étrica </w:t>
      </w:r>
      <w:r w:rsidRPr="00722782">
        <w:rPr>
          <w:rFonts w:ascii="Times New Roman" w:hAnsi="Times New Roman"/>
          <w:i/>
          <w:sz w:val="24"/>
          <w:szCs w:val="24"/>
        </w:rPr>
        <w:t>CiteScore</w:t>
      </w:r>
      <w:r>
        <w:rPr>
          <w:rFonts w:ascii="Times New Roman" w:hAnsi="Times New Roman"/>
          <w:sz w:val="24"/>
          <w:szCs w:val="24"/>
        </w:rPr>
        <w:t>, para os estudos selecionados.</w:t>
      </w:r>
      <w:r w:rsidR="00714DE3">
        <w:rPr>
          <w:rFonts w:ascii="Times New Roman" w:hAnsi="Times New Roman"/>
          <w:sz w:val="24"/>
          <w:szCs w:val="24"/>
        </w:rPr>
        <w:t xml:space="preserve"> E </w:t>
      </w:r>
      <w:r w:rsidRPr="00D51E6D">
        <w:rPr>
          <w:rFonts w:ascii="Times New Roman" w:hAnsi="Times New Roman"/>
          <w:sz w:val="24"/>
          <w:szCs w:val="24"/>
        </w:rPr>
        <w:t xml:space="preserve"> Para o número de citações foi utilizado o Google Acadêmico.</w:t>
      </w:r>
      <w:r w:rsidRPr="00D51E6D">
        <w:rPr>
          <w:sz w:val="24"/>
          <w:szCs w:val="24"/>
        </w:rPr>
        <w:fldChar w:fldCharType="begin"/>
      </w:r>
      <w:r w:rsidRPr="00D51E6D">
        <w:rPr>
          <w:sz w:val="24"/>
          <w:szCs w:val="24"/>
        </w:rPr>
        <w:instrText xml:space="preserve"> HYPERLINK "https://jcr.clarivate.com/" </w:instrText>
      </w:r>
      <w:r w:rsidRPr="00D51E6D">
        <w:rPr>
          <w:sz w:val="24"/>
          <w:szCs w:val="24"/>
        </w:rPr>
        <w:fldChar w:fldCharType="separate"/>
      </w:r>
    </w:p>
    <w:p w14:paraId="09B5AB95" w14:textId="2405D62D" w:rsidR="00D51E6D" w:rsidRDefault="00D51E6D" w:rsidP="00D51E6D">
      <w:pPr>
        <w:pStyle w:val="TextodoTrabalho"/>
        <w:ind w:firstLine="0"/>
        <w:rPr>
          <w:rFonts w:ascii="Times New Roman" w:hAnsi="Times New Roman"/>
        </w:rPr>
      </w:pPr>
      <w:r w:rsidRPr="00D51E6D">
        <w:fldChar w:fldCharType="end"/>
      </w:r>
      <w:r>
        <w:rPr>
          <w:rFonts w:ascii="Times New Roman" w:hAnsi="Times New Roman"/>
        </w:rPr>
        <w:t xml:space="preserve">Etapa 7 – </w:t>
      </w:r>
      <w:r w:rsidRPr="00D90A5E">
        <w:rPr>
          <w:rFonts w:ascii="Times New Roman" w:hAnsi="Times New Roman"/>
          <w:i/>
        </w:rPr>
        <w:t>Ranking</w:t>
      </w:r>
      <w:r>
        <w:rPr>
          <w:rFonts w:ascii="Times New Roman" w:hAnsi="Times New Roman"/>
        </w:rPr>
        <w:t xml:space="preserve">: aplicou-se a equação </w:t>
      </w:r>
      <w:r w:rsidRPr="00D51E6D">
        <w:rPr>
          <w:rFonts w:ascii="Times New Roman" w:hAnsi="Times New Roman"/>
          <w:i/>
        </w:rPr>
        <w:t>InOrdinatio</w:t>
      </w:r>
      <w:r>
        <w:rPr>
          <w:rFonts w:ascii="Times New Roman" w:hAnsi="Times New Roman"/>
        </w:rPr>
        <w:t xml:space="preserve">, </w:t>
      </w:r>
      <w:r w:rsidR="00D90A5E">
        <w:rPr>
          <w:rFonts w:ascii="Times New Roman" w:hAnsi="Times New Roman"/>
        </w:rPr>
        <w:t xml:space="preserve">proposta por Pagani et al. (2015) como </w:t>
      </w:r>
      <w:r w:rsidR="00D90A5E" w:rsidRPr="00D51E6D">
        <w:rPr>
          <w:rFonts w:ascii="Times New Roman" w:hAnsi="Times New Roman"/>
          <w:i/>
        </w:rPr>
        <w:t>InOrdinatio</w:t>
      </w:r>
      <w:r w:rsidR="00D90A5E">
        <w:rPr>
          <w:rFonts w:ascii="Times New Roman" w:hAnsi="Times New Roman"/>
        </w:rPr>
        <w:t xml:space="preserve"> = (IF/1000)+</w:t>
      </w:r>
      <m:oMath>
        <m:r>
          <w:rPr>
            <w:rFonts w:ascii="Cambria Math" w:hAnsi="Cambria Math"/>
          </w:rPr>
          <m:t xml:space="preserve"> α</m:t>
        </m:r>
      </m:oMath>
      <w:r w:rsidR="00D90A5E">
        <w:rPr>
          <w:rFonts w:ascii="Times New Roman" w:hAnsi="Times New Roman"/>
        </w:rPr>
        <w:t xml:space="preserve"> *[10-(ano da pesquisa – ano da publicação)]+(∑ Ci), em que </w:t>
      </w:r>
      <m:oMath>
        <m:r>
          <w:rPr>
            <w:rFonts w:ascii="Cambria Math" w:hAnsi="Cambria Math"/>
          </w:rPr>
          <m:t>α</m:t>
        </m:r>
      </m:oMath>
      <w:r w:rsidR="00D90A5E">
        <w:rPr>
          <w:rFonts w:ascii="Times New Roman" w:hAnsi="Times New Roman"/>
        </w:rPr>
        <w:t xml:space="preserve"> corresponde ao fator de ponderação de 1 à 10 e afeta o grau de importância do critério ano, IF é o fator de impacto do periódico e Ci número de citações do artigo. De acordo com Pagani et al. (2015) esta equação </w:t>
      </w:r>
      <w:r>
        <w:rPr>
          <w:rFonts w:ascii="Times New Roman" w:hAnsi="Times New Roman"/>
        </w:rPr>
        <w:t>estabelece um</w:t>
      </w:r>
      <w:r w:rsidR="00D90A5E">
        <w:rPr>
          <w:rFonts w:ascii="Times New Roman" w:hAnsi="Times New Roman"/>
        </w:rPr>
        <w:t xml:space="preserve">a relação entre as métricas: </w:t>
      </w:r>
      <w:r>
        <w:rPr>
          <w:rFonts w:ascii="Times New Roman" w:hAnsi="Times New Roman"/>
        </w:rPr>
        <w:t>número de citações,</w:t>
      </w:r>
      <w:r w:rsidR="00D90A5E">
        <w:rPr>
          <w:rFonts w:ascii="Times New Roman" w:hAnsi="Times New Roman"/>
        </w:rPr>
        <w:t xml:space="preserve"> fator de impacto e</w:t>
      </w:r>
      <w:r>
        <w:rPr>
          <w:rFonts w:ascii="Times New Roman" w:hAnsi="Times New Roman"/>
        </w:rPr>
        <w:t xml:space="preserve"> ano de publicação</w:t>
      </w:r>
      <w:r w:rsidR="00D90A5E">
        <w:rPr>
          <w:rFonts w:ascii="Times New Roman" w:hAnsi="Times New Roman"/>
        </w:rPr>
        <w:t xml:space="preserve">; com o propósito de estabelecer um </w:t>
      </w:r>
      <w:r w:rsidR="00D90A5E" w:rsidRPr="00D90A5E">
        <w:rPr>
          <w:rFonts w:ascii="Times New Roman" w:hAnsi="Times New Roman"/>
          <w:i/>
        </w:rPr>
        <w:t>ranking</w:t>
      </w:r>
      <w:r w:rsidR="00D90A5E">
        <w:rPr>
          <w:rFonts w:ascii="Times New Roman" w:hAnsi="Times New Roman"/>
        </w:rPr>
        <w:t xml:space="preserve"> entre os artigos que compõem o portifólio</w:t>
      </w:r>
      <w:r>
        <w:rPr>
          <w:rFonts w:ascii="Times New Roman" w:hAnsi="Times New Roman"/>
        </w:rPr>
        <w:t>. Neste estudo</w:t>
      </w:r>
      <w:r w:rsidR="00342491">
        <w:rPr>
          <w:rFonts w:ascii="Times New Roman" w:hAnsi="Times New Roman"/>
        </w:rPr>
        <w:t>,</w:t>
      </w:r>
      <w:r>
        <w:rPr>
          <w:rFonts w:ascii="Times New Roman" w:hAnsi="Times New Roman"/>
        </w:rPr>
        <w:t xml:space="preserve"> utilizou-se </w:t>
      </w:r>
      <m:oMath>
        <m:r>
          <w:rPr>
            <w:rFonts w:ascii="Cambria Math" w:hAnsi="Cambria Math"/>
          </w:rPr>
          <m:t>α=5</m:t>
        </m:r>
      </m:oMath>
      <w:r>
        <w:rPr>
          <w:rFonts w:ascii="Times New Roman" w:hAnsi="Times New Roman"/>
        </w:rPr>
        <w:t>, por considerar a importância de pesquisas recentes, mas</w:t>
      </w:r>
      <w:r w:rsidR="00342491">
        <w:rPr>
          <w:rFonts w:ascii="Times New Roman" w:hAnsi="Times New Roman"/>
        </w:rPr>
        <w:t>,</w:t>
      </w:r>
      <w:r>
        <w:rPr>
          <w:rFonts w:ascii="Times New Roman" w:hAnsi="Times New Roman"/>
        </w:rPr>
        <w:t xml:space="preserve"> também</w:t>
      </w:r>
      <w:r w:rsidR="00342491">
        <w:rPr>
          <w:rFonts w:ascii="Times New Roman" w:hAnsi="Times New Roman"/>
        </w:rPr>
        <w:t>,</w:t>
      </w:r>
      <w:r>
        <w:rPr>
          <w:rFonts w:ascii="Times New Roman" w:hAnsi="Times New Roman"/>
        </w:rPr>
        <w:t xml:space="preserve"> incluir os estudos clássicos.</w:t>
      </w:r>
      <w:r w:rsidR="007D6306">
        <w:rPr>
          <w:rFonts w:ascii="Times New Roman" w:hAnsi="Times New Roman"/>
        </w:rPr>
        <w:t xml:space="preserve"> Como e</w:t>
      </w:r>
      <w:r w:rsidR="004F5481">
        <w:rPr>
          <w:rFonts w:ascii="Times New Roman" w:hAnsi="Times New Roman"/>
        </w:rPr>
        <w:t>xplicado por Pagani, Kowaleski e</w:t>
      </w:r>
      <w:r w:rsidR="00D90A5E">
        <w:rPr>
          <w:rFonts w:ascii="Times New Roman" w:hAnsi="Times New Roman"/>
        </w:rPr>
        <w:t xml:space="preserve"> Resende (2018</w:t>
      </w:r>
      <w:r w:rsidR="007D6306">
        <w:rPr>
          <w:rFonts w:ascii="Times New Roman" w:hAnsi="Times New Roman"/>
        </w:rPr>
        <w:t xml:space="preserve">), os estudos que </w:t>
      </w:r>
      <w:r w:rsidR="00342491">
        <w:rPr>
          <w:rFonts w:ascii="Times New Roman" w:hAnsi="Times New Roman"/>
        </w:rPr>
        <w:t xml:space="preserve">têm </w:t>
      </w:r>
      <w:r w:rsidR="007D6306">
        <w:rPr>
          <w:rFonts w:ascii="Times New Roman" w:hAnsi="Times New Roman"/>
        </w:rPr>
        <w:t xml:space="preserve">um número elevado de citações colaboram no fator de impacto atual das revistas, mesmo que seja um artigo </w:t>
      </w:r>
      <w:r w:rsidR="007D23B2">
        <w:rPr>
          <w:rFonts w:ascii="Times New Roman" w:hAnsi="Times New Roman"/>
        </w:rPr>
        <w:t>antigo.</w:t>
      </w:r>
    </w:p>
    <w:p w14:paraId="198420B0" w14:textId="1D008D2A" w:rsidR="00D51E6D" w:rsidRDefault="00D51E6D" w:rsidP="00D51E6D">
      <w:pPr>
        <w:pStyle w:val="TextodoTrabalho"/>
        <w:ind w:firstLine="0"/>
        <w:rPr>
          <w:rFonts w:ascii="Times New Roman" w:hAnsi="Times New Roman"/>
        </w:rPr>
      </w:pPr>
      <w:r>
        <w:rPr>
          <w:rFonts w:ascii="Times New Roman" w:hAnsi="Times New Roman"/>
        </w:rPr>
        <w:t xml:space="preserve">Etapa 8 – Busca dos artigos completos: todos os artigos foram </w:t>
      </w:r>
      <w:r w:rsidR="00342491">
        <w:rPr>
          <w:rFonts w:ascii="Times New Roman" w:hAnsi="Times New Roman"/>
        </w:rPr>
        <w:t>armaz</w:t>
      </w:r>
      <w:r w:rsidR="007D23B2">
        <w:rPr>
          <w:rFonts w:ascii="Times New Roman" w:hAnsi="Times New Roman"/>
        </w:rPr>
        <w:t>e</w:t>
      </w:r>
      <w:r w:rsidR="00342491">
        <w:rPr>
          <w:rFonts w:ascii="Times New Roman" w:hAnsi="Times New Roman"/>
        </w:rPr>
        <w:t xml:space="preserve">nados </w:t>
      </w:r>
      <w:r>
        <w:rPr>
          <w:rFonts w:ascii="Times New Roman" w:hAnsi="Times New Roman"/>
        </w:rPr>
        <w:t>em sua versão completa.</w:t>
      </w:r>
    </w:p>
    <w:p w14:paraId="7CE6C432" w14:textId="555B5DD4" w:rsidR="002F68CC" w:rsidRPr="007B3136" w:rsidRDefault="00D51E6D" w:rsidP="00D51E6D">
      <w:pPr>
        <w:pStyle w:val="TextodoTrabalho"/>
        <w:ind w:firstLine="0"/>
        <w:rPr>
          <w:rFonts w:ascii="Times New Roman" w:hAnsi="Times New Roman"/>
        </w:rPr>
      </w:pPr>
      <w:r>
        <w:rPr>
          <w:rFonts w:ascii="Times New Roman" w:hAnsi="Times New Roman"/>
        </w:rPr>
        <w:t xml:space="preserve">Etapa 9 – Leitura e análise dos artigos: das pesquisas que constituem o </w:t>
      </w:r>
      <w:r w:rsidR="00342491">
        <w:rPr>
          <w:rFonts w:ascii="Times New Roman" w:hAnsi="Times New Roman"/>
        </w:rPr>
        <w:t xml:space="preserve">portifólio, </w:t>
      </w:r>
      <w:r>
        <w:rPr>
          <w:rFonts w:ascii="Times New Roman" w:hAnsi="Times New Roman"/>
        </w:rPr>
        <w:t>foram extraídos dados quantitativos que estabelecem a primeira parte da análise,</w:t>
      </w:r>
      <w:r w:rsidR="00342491">
        <w:rPr>
          <w:rFonts w:ascii="Times New Roman" w:hAnsi="Times New Roman"/>
        </w:rPr>
        <w:t xml:space="preserve"> isto é, a</w:t>
      </w:r>
      <w:r>
        <w:rPr>
          <w:rFonts w:ascii="Times New Roman" w:hAnsi="Times New Roman"/>
        </w:rPr>
        <w:t xml:space="preserve"> visão geral das publicações</w:t>
      </w:r>
      <w:r w:rsidR="003B7E66">
        <w:rPr>
          <w:rFonts w:ascii="Times New Roman" w:hAnsi="Times New Roman"/>
        </w:rPr>
        <w:t>, com os 110 estudos</w:t>
      </w:r>
      <w:r w:rsidR="00342491">
        <w:rPr>
          <w:rFonts w:ascii="Times New Roman" w:hAnsi="Times New Roman"/>
        </w:rPr>
        <w:t xml:space="preserve"> localizados e escolhidos</w:t>
      </w:r>
      <w:r w:rsidR="003B7E66">
        <w:rPr>
          <w:rFonts w:ascii="Times New Roman" w:hAnsi="Times New Roman"/>
        </w:rPr>
        <w:t xml:space="preserve">. Na segunda </w:t>
      </w:r>
      <w:r w:rsidR="00342491">
        <w:rPr>
          <w:rFonts w:ascii="Times New Roman" w:hAnsi="Times New Roman"/>
        </w:rPr>
        <w:t>parte,</w:t>
      </w:r>
      <w:r w:rsidR="003B7E66">
        <w:rPr>
          <w:rFonts w:ascii="Times New Roman" w:hAnsi="Times New Roman"/>
        </w:rPr>
        <w:t xml:space="preserve"> foram</w:t>
      </w:r>
      <w:r>
        <w:rPr>
          <w:rFonts w:ascii="Times New Roman" w:hAnsi="Times New Roman"/>
        </w:rPr>
        <w:t xml:space="preserve"> considerado</w:t>
      </w:r>
      <w:r w:rsidRPr="0035541B">
        <w:rPr>
          <w:rFonts w:ascii="Times New Roman" w:hAnsi="Times New Roman"/>
        </w:rPr>
        <w:t xml:space="preserve">s </w:t>
      </w:r>
      <w:r w:rsidR="0035541B">
        <w:rPr>
          <w:rFonts w:ascii="Times New Roman" w:hAnsi="Times New Roman"/>
        </w:rPr>
        <w:t xml:space="preserve">para a análise qualitativa </w:t>
      </w:r>
      <w:r w:rsidRPr="0035541B">
        <w:rPr>
          <w:rFonts w:ascii="Times New Roman" w:hAnsi="Times New Roman"/>
        </w:rPr>
        <w:t xml:space="preserve">os artigos com </w:t>
      </w:r>
      <w:r w:rsidRPr="0035541B">
        <w:rPr>
          <w:rFonts w:ascii="Times New Roman" w:hAnsi="Times New Roman"/>
          <w:i/>
        </w:rPr>
        <w:t>InOrdinatio</w:t>
      </w:r>
      <w:r w:rsidRPr="0035541B">
        <w:rPr>
          <w:rFonts w:ascii="Times New Roman" w:hAnsi="Times New Roman"/>
        </w:rPr>
        <w:t xml:space="preserve"> </w:t>
      </w:r>
      <w:r w:rsidR="00D90A5E">
        <w:rPr>
          <w:rFonts w:ascii="Times New Roman" w:hAnsi="Times New Roman"/>
        </w:rPr>
        <w:t xml:space="preserve">no </w:t>
      </w:r>
      <w:r w:rsidR="00D90A5E" w:rsidRPr="00D90A5E">
        <w:rPr>
          <w:rFonts w:ascii="Times New Roman" w:hAnsi="Times New Roman"/>
          <w:i/>
        </w:rPr>
        <w:t>ranking</w:t>
      </w:r>
      <w:r w:rsidR="00D90A5E">
        <w:rPr>
          <w:rFonts w:ascii="Times New Roman" w:hAnsi="Times New Roman"/>
          <w:i/>
        </w:rPr>
        <w:t xml:space="preserve"> </w:t>
      </w:r>
      <w:r w:rsidR="00D90A5E" w:rsidRPr="00D90A5E">
        <w:rPr>
          <w:rFonts w:ascii="Times New Roman" w:hAnsi="Times New Roman"/>
        </w:rPr>
        <w:t>&gt; 47,4</w:t>
      </w:r>
      <w:r w:rsidR="00D90A5E">
        <w:rPr>
          <w:rFonts w:ascii="Times New Roman" w:hAnsi="Times New Roman"/>
        </w:rPr>
        <w:t xml:space="preserve"> (valor obtido a partir da</w:t>
      </w:r>
      <w:r w:rsidR="0035541B" w:rsidRPr="0035541B">
        <w:rPr>
          <w:rFonts w:ascii="Times New Roman" w:hAnsi="Times New Roman"/>
        </w:rPr>
        <w:t xml:space="preserve"> </w:t>
      </w:r>
      <w:r w:rsidR="0035541B">
        <w:rPr>
          <w:rFonts w:ascii="Times New Roman" w:hAnsi="Times New Roman"/>
        </w:rPr>
        <w:t xml:space="preserve">média </w:t>
      </w:r>
      <w:r w:rsidR="00342491">
        <w:rPr>
          <w:rFonts w:ascii="Times New Roman" w:hAnsi="Times New Roman"/>
        </w:rPr>
        <w:t>aritmética</w:t>
      </w:r>
      <w:r w:rsidR="0035541B">
        <w:rPr>
          <w:rFonts w:ascii="Times New Roman" w:hAnsi="Times New Roman"/>
        </w:rPr>
        <w:t xml:space="preserve"> dos valores positivos</w:t>
      </w:r>
      <w:r w:rsidR="00D90A5E">
        <w:rPr>
          <w:rFonts w:ascii="Times New Roman" w:hAnsi="Times New Roman"/>
        </w:rPr>
        <w:t>, como ponto de corte)</w:t>
      </w:r>
      <w:r>
        <w:rPr>
          <w:rFonts w:ascii="Times New Roman" w:hAnsi="Times New Roman"/>
        </w:rPr>
        <w:t>,</w:t>
      </w:r>
      <w:r w:rsidR="00D90A5E">
        <w:rPr>
          <w:rFonts w:ascii="Times New Roman" w:hAnsi="Times New Roman"/>
        </w:rPr>
        <w:t xml:space="preserve"> </w:t>
      </w:r>
      <w:r w:rsidR="0035541B">
        <w:rPr>
          <w:rFonts w:ascii="Times New Roman" w:hAnsi="Times New Roman"/>
        </w:rPr>
        <w:t xml:space="preserve"> justif</w:t>
      </w:r>
      <w:r w:rsidR="003B7E66">
        <w:rPr>
          <w:rFonts w:ascii="Times New Roman" w:hAnsi="Times New Roman"/>
        </w:rPr>
        <w:t>ica</w:t>
      </w:r>
      <w:r w:rsidR="00D90A5E">
        <w:rPr>
          <w:rFonts w:ascii="Times New Roman" w:hAnsi="Times New Roman"/>
        </w:rPr>
        <w:t>-se esse corte</w:t>
      </w:r>
      <w:r w:rsidR="003B7E66">
        <w:rPr>
          <w:rFonts w:ascii="Times New Roman" w:hAnsi="Times New Roman"/>
        </w:rPr>
        <w:t xml:space="preserve"> por incluir os estudos com e</w:t>
      </w:r>
      <w:r w:rsidR="0035541B">
        <w:rPr>
          <w:rFonts w:ascii="Times New Roman" w:hAnsi="Times New Roman"/>
        </w:rPr>
        <w:t>xpressivo número de citações, como</w:t>
      </w:r>
      <w:r w:rsidR="00342491">
        <w:rPr>
          <w:rFonts w:ascii="Times New Roman" w:hAnsi="Times New Roman"/>
        </w:rPr>
        <w:t>,</w:t>
      </w:r>
      <w:r w:rsidR="0035541B">
        <w:rPr>
          <w:rFonts w:ascii="Times New Roman" w:hAnsi="Times New Roman"/>
        </w:rPr>
        <w:t xml:space="preserve"> também e</w:t>
      </w:r>
      <w:r w:rsidR="003B7E66">
        <w:rPr>
          <w:rFonts w:ascii="Times New Roman" w:hAnsi="Times New Roman"/>
        </w:rPr>
        <w:t>ngloba</w:t>
      </w:r>
      <w:r w:rsidR="00D90A5E">
        <w:rPr>
          <w:rFonts w:ascii="Times New Roman" w:hAnsi="Times New Roman"/>
        </w:rPr>
        <w:t>r os estudos mais recentes. A</w:t>
      </w:r>
      <w:r w:rsidR="003B7E66">
        <w:rPr>
          <w:rFonts w:ascii="Times New Roman" w:hAnsi="Times New Roman"/>
        </w:rPr>
        <w:t>o todo foram incluídos</w:t>
      </w:r>
      <w:r w:rsidR="00342491">
        <w:rPr>
          <w:rFonts w:ascii="Times New Roman" w:hAnsi="Times New Roman"/>
        </w:rPr>
        <w:t>,</w:t>
      </w:r>
      <w:r w:rsidR="00D90A5E">
        <w:rPr>
          <w:rFonts w:ascii="Times New Roman" w:hAnsi="Times New Roman"/>
        </w:rPr>
        <w:t xml:space="preserve"> na segunda parte</w:t>
      </w:r>
      <w:r w:rsidR="00342491">
        <w:rPr>
          <w:rFonts w:ascii="Times New Roman" w:hAnsi="Times New Roman"/>
        </w:rPr>
        <w:t>,</w:t>
      </w:r>
      <w:r w:rsidR="003B7E66">
        <w:rPr>
          <w:rFonts w:ascii="Times New Roman" w:hAnsi="Times New Roman"/>
        </w:rPr>
        <w:t xml:space="preserve"> 24 estudos.</w:t>
      </w:r>
      <w:r w:rsidR="0035541B">
        <w:rPr>
          <w:rFonts w:ascii="Times New Roman" w:hAnsi="Times New Roman"/>
        </w:rPr>
        <w:t xml:space="preserve"> </w:t>
      </w:r>
    </w:p>
    <w:p w14:paraId="3C019E36" w14:textId="5345822A" w:rsidR="002F68CC" w:rsidRDefault="002F68CC" w:rsidP="00D51E6D">
      <w:pPr>
        <w:pStyle w:val="ListParagraph"/>
        <w:spacing w:after="0" w:line="360" w:lineRule="auto"/>
        <w:ind w:left="0" w:firstLine="851"/>
        <w:jc w:val="both"/>
        <w:rPr>
          <w:rFonts w:ascii="Times New Roman" w:hAnsi="Times New Roman"/>
          <w:sz w:val="24"/>
          <w:szCs w:val="24"/>
        </w:rPr>
      </w:pPr>
      <w:r w:rsidRPr="007B3136">
        <w:rPr>
          <w:rFonts w:ascii="Times New Roman" w:hAnsi="Times New Roman"/>
          <w:sz w:val="24"/>
          <w:szCs w:val="24"/>
        </w:rPr>
        <w:t>A seguir, discorre</w:t>
      </w:r>
      <w:r w:rsidR="00342491">
        <w:rPr>
          <w:rFonts w:ascii="Times New Roman" w:hAnsi="Times New Roman"/>
          <w:sz w:val="24"/>
          <w:szCs w:val="24"/>
        </w:rPr>
        <w:t>m</w:t>
      </w:r>
      <w:r w:rsidRPr="007B3136">
        <w:rPr>
          <w:rFonts w:ascii="Times New Roman" w:hAnsi="Times New Roman"/>
          <w:sz w:val="24"/>
          <w:szCs w:val="24"/>
        </w:rPr>
        <w:t>-se sobre os resultados do estudo de revisão.</w:t>
      </w:r>
    </w:p>
    <w:p w14:paraId="2C9F7700" w14:textId="77777777" w:rsidR="00D22F24" w:rsidRPr="00D51E6D" w:rsidRDefault="00D22F24" w:rsidP="00D51E6D">
      <w:pPr>
        <w:pStyle w:val="ListParagraph"/>
        <w:spacing w:after="0" w:line="360" w:lineRule="auto"/>
        <w:ind w:left="0" w:firstLine="851"/>
        <w:jc w:val="both"/>
        <w:rPr>
          <w:rFonts w:ascii="Times New Roman" w:hAnsi="Times New Roman"/>
          <w:sz w:val="24"/>
          <w:szCs w:val="24"/>
        </w:rPr>
      </w:pPr>
    </w:p>
    <w:p w14:paraId="251F54C3" w14:textId="38EDF8DC" w:rsidR="00571003" w:rsidRPr="00D22F24" w:rsidRDefault="00571003" w:rsidP="00D22F24">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sz w:val="24"/>
          <w:szCs w:val="24"/>
          <w:lang w:val="es-VE" w:eastAsia="pt-BR"/>
        </w:rPr>
      </w:pPr>
      <w:r w:rsidRPr="00D22F24">
        <w:rPr>
          <w:rFonts w:ascii="Times New Roman" w:eastAsia="Times New Roman" w:hAnsi="Times New Roman" w:cs="Times New Roman"/>
          <w:b/>
          <w:bCs/>
          <w:sz w:val="24"/>
          <w:szCs w:val="24"/>
          <w:lang w:val="es-VE" w:eastAsia="pt-BR"/>
        </w:rPr>
        <w:t>Resultados e Discussões</w:t>
      </w:r>
    </w:p>
    <w:p w14:paraId="3E0379D5" w14:textId="4098DF0B" w:rsidR="0035541B" w:rsidRDefault="0035541B" w:rsidP="0035541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século </w:t>
      </w:r>
      <w:r w:rsidR="00342491">
        <w:rPr>
          <w:rFonts w:ascii="Times New Roman" w:hAnsi="Times New Roman" w:cs="Times New Roman"/>
          <w:sz w:val="24"/>
          <w:szCs w:val="24"/>
        </w:rPr>
        <w:t xml:space="preserve">XX </w:t>
      </w:r>
      <w:r>
        <w:rPr>
          <w:rFonts w:ascii="Times New Roman" w:hAnsi="Times New Roman" w:cs="Times New Roman"/>
          <w:sz w:val="24"/>
          <w:szCs w:val="24"/>
        </w:rPr>
        <w:t xml:space="preserve">houve um crescimento no interesse em relação ao desempenho dos alunos surdos, </w:t>
      </w:r>
      <w:r w:rsidR="00342491">
        <w:rPr>
          <w:rFonts w:ascii="Times New Roman" w:hAnsi="Times New Roman" w:cs="Times New Roman"/>
          <w:sz w:val="24"/>
          <w:szCs w:val="24"/>
        </w:rPr>
        <w:t xml:space="preserve">o </w:t>
      </w:r>
      <w:r>
        <w:rPr>
          <w:rFonts w:ascii="Times New Roman" w:hAnsi="Times New Roman" w:cs="Times New Roman"/>
          <w:sz w:val="24"/>
          <w:szCs w:val="24"/>
        </w:rPr>
        <w:t>que possibilitou descobertas, especialmente em resultados de testes padronizados,</w:t>
      </w:r>
      <w:r w:rsidR="00342491">
        <w:rPr>
          <w:rFonts w:ascii="Times New Roman" w:hAnsi="Times New Roman" w:cs="Times New Roman"/>
          <w:sz w:val="24"/>
          <w:szCs w:val="24"/>
        </w:rPr>
        <w:t xml:space="preserve"> a</w:t>
      </w:r>
      <w:r>
        <w:rPr>
          <w:rFonts w:ascii="Times New Roman" w:hAnsi="Times New Roman" w:cs="Times New Roman"/>
          <w:sz w:val="24"/>
          <w:szCs w:val="24"/>
        </w:rPr>
        <w:t xml:space="preserve"> </w:t>
      </w:r>
      <w:r w:rsidR="00342491">
        <w:rPr>
          <w:rFonts w:ascii="Times New Roman" w:hAnsi="Times New Roman" w:cs="Times New Roman"/>
          <w:sz w:val="24"/>
          <w:szCs w:val="24"/>
        </w:rPr>
        <w:t xml:space="preserve">mostra </w:t>
      </w:r>
      <w:r>
        <w:rPr>
          <w:rFonts w:ascii="Times New Roman" w:hAnsi="Times New Roman" w:cs="Times New Roman"/>
          <w:sz w:val="24"/>
          <w:szCs w:val="24"/>
        </w:rPr>
        <w:t xml:space="preserve">que </w:t>
      </w:r>
      <w:r w:rsidR="00342491">
        <w:rPr>
          <w:rFonts w:ascii="Times New Roman" w:hAnsi="Times New Roman" w:cs="Times New Roman"/>
          <w:sz w:val="24"/>
          <w:szCs w:val="24"/>
        </w:rPr>
        <w:t xml:space="preserve">os </w:t>
      </w:r>
      <w:r w:rsidRPr="001002B8">
        <w:rPr>
          <w:rFonts w:ascii="Times New Roman" w:hAnsi="Times New Roman" w:cs="Times New Roman"/>
          <w:sz w:val="24"/>
          <w:szCs w:val="24"/>
        </w:rPr>
        <w:t xml:space="preserve">estudantes tendem a ter resultado inferior comparado aos seus pares ouvintes (Moores, 2017). As </w:t>
      </w:r>
      <w:r w:rsidR="004F5481">
        <w:rPr>
          <w:rFonts w:ascii="Times New Roman" w:hAnsi="Times New Roman" w:cs="Times New Roman"/>
          <w:sz w:val="24"/>
          <w:szCs w:val="24"/>
        </w:rPr>
        <w:t>pesquisas de Kritzer e</w:t>
      </w:r>
      <w:r>
        <w:rPr>
          <w:rFonts w:ascii="Times New Roman" w:hAnsi="Times New Roman" w:cs="Times New Roman"/>
          <w:sz w:val="24"/>
          <w:szCs w:val="24"/>
        </w:rPr>
        <w:t xml:space="preserve"> Pagliaro (2013) mostraram um baixo desempenho dos alunos surdos no desenvolvimento de atividades que envolvem resolução de problemas</w:t>
      </w:r>
      <w:r w:rsidR="00F32044">
        <w:rPr>
          <w:rFonts w:ascii="Times New Roman" w:hAnsi="Times New Roman" w:cs="Times New Roman"/>
          <w:sz w:val="24"/>
          <w:szCs w:val="24"/>
        </w:rPr>
        <w:t>. Do</w:t>
      </w:r>
      <w:r>
        <w:rPr>
          <w:rFonts w:ascii="Times New Roman" w:hAnsi="Times New Roman" w:cs="Times New Roman"/>
          <w:sz w:val="24"/>
          <w:szCs w:val="24"/>
        </w:rPr>
        <w:t xml:space="preserve"> mesmo modo Barbosa (2014)</w:t>
      </w:r>
      <w:r w:rsidR="00F32044">
        <w:rPr>
          <w:rFonts w:ascii="Times New Roman" w:hAnsi="Times New Roman" w:cs="Times New Roman"/>
          <w:sz w:val="24"/>
          <w:szCs w:val="24"/>
        </w:rPr>
        <w:t>,</w:t>
      </w:r>
      <w:r w:rsidRPr="001002B8">
        <w:rPr>
          <w:rFonts w:ascii="Times New Roman" w:hAnsi="Times New Roman" w:cs="Times New Roman"/>
          <w:sz w:val="24"/>
          <w:szCs w:val="24"/>
        </w:rPr>
        <w:t xml:space="preserve"> </w:t>
      </w:r>
      <w:r>
        <w:rPr>
          <w:rFonts w:ascii="Times New Roman" w:hAnsi="Times New Roman" w:cs="Times New Roman"/>
          <w:sz w:val="24"/>
          <w:szCs w:val="24"/>
        </w:rPr>
        <w:t xml:space="preserve">ao trabalhar com crianças surdas observou um desempenho menor </w:t>
      </w:r>
      <w:r w:rsidR="00F32044">
        <w:rPr>
          <w:rFonts w:ascii="Times New Roman" w:hAnsi="Times New Roman" w:cs="Times New Roman"/>
          <w:sz w:val="24"/>
          <w:szCs w:val="24"/>
        </w:rPr>
        <w:t>ao ser</w:t>
      </w:r>
      <w:r>
        <w:rPr>
          <w:rFonts w:ascii="Times New Roman" w:hAnsi="Times New Roman" w:cs="Times New Roman"/>
          <w:sz w:val="24"/>
          <w:szCs w:val="24"/>
        </w:rPr>
        <w:t xml:space="preserve"> comparado</w:t>
      </w:r>
      <w:r w:rsidR="00F32044">
        <w:rPr>
          <w:rFonts w:ascii="Times New Roman" w:hAnsi="Times New Roman" w:cs="Times New Roman"/>
          <w:sz w:val="24"/>
          <w:szCs w:val="24"/>
        </w:rPr>
        <w:t xml:space="preserve"> com o de</w:t>
      </w:r>
      <w:r>
        <w:rPr>
          <w:rFonts w:ascii="Times New Roman" w:hAnsi="Times New Roman" w:cs="Times New Roman"/>
          <w:sz w:val="24"/>
          <w:szCs w:val="24"/>
        </w:rPr>
        <w:t xml:space="preserve"> crianças ouvintes. </w:t>
      </w:r>
    </w:p>
    <w:p w14:paraId="2665B4AD" w14:textId="1A4DDD73" w:rsidR="007D6306" w:rsidRDefault="006C3C5F" w:rsidP="0035541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w:t>
      </w:r>
      <w:r w:rsidR="007D6306">
        <w:rPr>
          <w:rFonts w:ascii="Times New Roman" w:hAnsi="Times New Roman" w:cs="Times New Roman"/>
          <w:sz w:val="24"/>
          <w:szCs w:val="24"/>
        </w:rPr>
        <w:t xml:space="preserve"> recursos tecnológicos</w:t>
      </w:r>
      <w:r>
        <w:rPr>
          <w:rFonts w:ascii="Times New Roman" w:hAnsi="Times New Roman" w:cs="Times New Roman"/>
          <w:sz w:val="24"/>
          <w:szCs w:val="24"/>
        </w:rPr>
        <w:t>, o uso de recursos materiais</w:t>
      </w:r>
      <w:r w:rsidR="007D23B2">
        <w:rPr>
          <w:rFonts w:ascii="Times New Roman" w:hAnsi="Times New Roman" w:cs="Times New Roman"/>
          <w:sz w:val="24"/>
          <w:szCs w:val="24"/>
        </w:rPr>
        <w:t xml:space="preserve"> para sala de aula</w:t>
      </w:r>
      <w:r>
        <w:rPr>
          <w:rFonts w:ascii="Times New Roman" w:hAnsi="Times New Roman" w:cs="Times New Roman"/>
          <w:sz w:val="24"/>
          <w:szCs w:val="24"/>
        </w:rPr>
        <w:t xml:space="preserve">, as </w:t>
      </w:r>
      <w:r w:rsidR="007D6306">
        <w:rPr>
          <w:rFonts w:ascii="Times New Roman" w:hAnsi="Times New Roman" w:cs="Times New Roman"/>
          <w:sz w:val="24"/>
          <w:szCs w:val="24"/>
        </w:rPr>
        <w:t>discussões sobre a fluência da língua de sinais</w:t>
      </w:r>
      <w:r>
        <w:rPr>
          <w:rFonts w:ascii="Times New Roman" w:hAnsi="Times New Roman" w:cs="Times New Roman"/>
          <w:sz w:val="24"/>
          <w:szCs w:val="24"/>
        </w:rPr>
        <w:t xml:space="preserve"> e seus reflexos na aprendizagem, assim como </w:t>
      </w:r>
      <w:r w:rsidR="007D6306">
        <w:rPr>
          <w:rFonts w:ascii="Times New Roman" w:hAnsi="Times New Roman" w:cs="Times New Roman"/>
          <w:sz w:val="24"/>
          <w:szCs w:val="24"/>
        </w:rPr>
        <w:t>a formação de professores</w:t>
      </w:r>
      <w:r w:rsidR="00F32044">
        <w:rPr>
          <w:rFonts w:ascii="Times New Roman" w:hAnsi="Times New Roman" w:cs="Times New Roman"/>
          <w:sz w:val="24"/>
          <w:szCs w:val="24"/>
        </w:rPr>
        <w:t xml:space="preserve"> </w:t>
      </w:r>
      <w:r>
        <w:rPr>
          <w:rFonts w:ascii="Times New Roman" w:hAnsi="Times New Roman" w:cs="Times New Roman"/>
          <w:sz w:val="24"/>
          <w:szCs w:val="24"/>
        </w:rPr>
        <w:t>são temas encontrados a partir da análise dos dados</w:t>
      </w:r>
      <w:r w:rsidR="007D23B2">
        <w:rPr>
          <w:rFonts w:ascii="Times New Roman" w:hAnsi="Times New Roman" w:cs="Times New Roman"/>
          <w:sz w:val="24"/>
          <w:szCs w:val="24"/>
        </w:rPr>
        <w:t>. Como</w:t>
      </w:r>
      <w:r>
        <w:rPr>
          <w:rFonts w:ascii="Times New Roman" w:hAnsi="Times New Roman" w:cs="Times New Roman"/>
          <w:sz w:val="24"/>
          <w:szCs w:val="24"/>
        </w:rPr>
        <w:t xml:space="preserve"> ponto convergente</w:t>
      </w:r>
      <w:r w:rsidR="00F32044">
        <w:rPr>
          <w:rFonts w:ascii="Times New Roman" w:hAnsi="Times New Roman" w:cs="Times New Roman"/>
          <w:sz w:val="24"/>
          <w:szCs w:val="24"/>
        </w:rPr>
        <w:t xml:space="preserve">, </w:t>
      </w:r>
      <w:r w:rsidR="007D23B2">
        <w:rPr>
          <w:rFonts w:ascii="Times New Roman" w:hAnsi="Times New Roman" w:cs="Times New Roman"/>
          <w:sz w:val="24"/>
          <w:szCs w:val="24"/>
        </w:rPr>
        <w:t>os estudos apresentam resultados sobre</w:t>
      </w:r>
      <w:r>
        <w:rPr>
          <w:rFonts w:ascii="Times New Roman" w:hAnsi="Times New Roman" w:cs="Times New Roman"/>
          <w:sz w:val="24"/>
          <w:szCs w:val="24"/>
        </w:rPr>
        <w:t xml:space="preserve"> o ensino e aprendizagem de matemática na educação de surdos.</w:t>
      </w:r>
    </w:p>
    <w:p w14:paraId="26D11196" w14:textId="383544B1" w:rsidR="000E03CD" w:rsidRDefault="00F32044" w:rsidP="00D90A5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Dessa </w:t>
      </w:r>
      <w:r w:rsidR="006C3C5F">
        <w:rPr>
          <w:rFonts w:ascii="Times New Roman" w:hAnsi="Times New Roman" w:cs="Times New Roman"/>
          <w:sz w:val="24"/>
          <w:szCs w:val="24"/>
        </w:rPr>
        <w:t>forma</w:t>
      </w:r>
      <w:r w:rsidR="007D6306">
        <w:rPr>
          <w:rFonts w:ascii="Times New Roman" w:hAnsi="Times New Roman" w:cs="Times New Roman"/>
          <w:sz w:val="24"/>
          <w:szCs w:val="24"/>
        </w:rPr>
        <w:t xml:space="preserve">, </w:t>
      </w:r>
      <w:r>
        <w:rPr>
          <w:rFonts w:ascii="Times New Roman" w:hAnsi="Times New Roman" w:cs="Times New Roman"/>
          <w:sz w:val="24"/>
          <w:szCs w:val="24"/>
        </w:rPr>
        <w:t>observara</w:t>
      </w:r>
      <w:r w:rsidR="007D23B2">
        <w:rPr>
          <w:rFonts w:ascii="Times New Roman" w:hAnsi="Times New Roman" w:cs="Times New Roman"/>
          <w:sz w:val="24"/>
          <w:szCs w:val="24"/>
        </w:rPr>
        <w:t>m</w:t>
      </w:r>
      <w:r w:rsidR="0035541B">
        <w:rPr>
          <w:rFonts w:ascii="Times New Roman" w:hAnsi="Times New Roman" w:cs="Times New Roman"/>
          <w:sz w:val="24"/>
          <w:szCs w:val="24"/>
        </w:rPr>
        <w:t xml:space="preserve">-se as </w:t>
      </w:r>
      <w:r w:rsidR="00344F83">
        <w:rPr>
          <w:rFonts w:ascii="Times New Roman" w:hAnsi="Times New Roman" w:cs="Times New Roman"/>
          <w:sz w:val="24"/>
          <w:szCs w:val="24"/>
        </w:rPr>
        <w:t>características</w:t>
      </w:r>
      <w:r w:rsidR="0035541B">
        <w:rPr>
          <w:rFonts w:ascii="Times New Roman" w:hAnsi="Times New Roman" w:cs="Times New Roman"/>
          <w:sz w:val="24"/>
          <w:szCs w:val="24"/>
        </w:rPr>
        <w:t xml:space="preserve"> </w:t>
      </w:r>
      <w:r w:rsidR="007D6306">
        <w:rPr>
          <w:rFonts w:ascii="Times New Roman" w:hAnsi="Times New Roman" w:cs="Times New Roman"/>
          <w:sz w:val="24"/>
          <w:szCs w:val="24"/>
        </w:rPr>
        <w:t>dos estudos</w:t>
      </w:r>
      <w:r w:rsidR="0035541B">
        <w:rPr>
          <w:rFonts w:ascii="Times New Roman" w:hAnsi="Times New Roman" w:cs="Times New Roman"/>
          <w:sz w:val="24"/>
          <w:szCs w:val="24"/>
        </w:rPr>
        <w:t xml:space="preserve"> sobre a educação de surdos</w:t>
      </w:r>
      <w:r w:rsidR="00D90A5E">
        <w:rPr>
          <w:rFonts w:ascii="Times New Roman" w:hAnsi="Times New Roman" w:cs="Times New Roman"/>
          <w:sz w:val="24"/>
          <w:szCs w:val="24"/>
        </w:rPr>
        <w:t>, como os</w:t>
      </w:r>
      <w:r w:rsidR="0035541B">
        <w:rPr>
          <w:rFonts w:ascii="Times New Roman" w:hAnsi="Times New Roman" w:cs="Times New Roman"/>
          <w:sz w:val="24"/>
          <w:szCs w:val="24"/>
        </w:rPr>
        <w:t xml:space="preserve"> temas principais que foram abordados</w:t>
      </w:r>
      <w:r w:rsidR="00D90A5E">
        <w:rPr>
          <w:rFonts w:ascii="Times New Roman" w:hAnsi="Times New Roman" w:cs="Times New Roman"/>
          <w:sz w:val="24"/>
          <w:szCs w:val="24"/>
        </w:rPr>
        <w:t>, número de publicações por revistas e principais autores,</w:t>
      </w:r>
      <w:r w:rsidR="0035541B">
        <w:rPr>
          <w:rFonts w:ascii="Times New Roman" w:hAnsi="Times New Roman" w:cs="Times New Roman"/>
          <w:sz w:val="24"/>
          <w:szCs w:val="24"/>
        </w:rPr>
        <w:t xml:space="preserve"> nos </w:t>
      </w:r>
      <w:r w:rsidR="007D6306">
        <w:rPr>
          <w:rFonts w:ascii="Times New Roman" w:hAnsi="Times New Roman" w:cs="Times New Roman"/>
          <w:sz w:val="24"/>
          <w:szCs w:val="24"/>
        </w:rPr>
        <w:t xml:space="preserve">110 </w:t>
      </w:r>
      <w:r w:rsidR="0035541B">
        <w:rPr>
          <w:rFonts w:ascii="Times New Roman" w:hAnsi="Times New Roman" w:cs="Times New Roman"/>
          <w:sz w:val="24"/>
          <w:szCs w:val="24"/>
        </w:rPr>
        <w:t>a</w:t>
      </w:r>
      <w:r w:rsidR="000E03CD">
        <w:rPr>
          <w:rFonts w:ascii="Times New Roman" w:hAnsi="Times New Roman" w:cs="Times New Roman"/>
          <w:sz w:val="24"/>
          <w:szCs w:val="24"/>
        </w:rPr>
        <w:t>rtigos</w:t>
      </w:r>
      <w:r w:rsidR="007D6306">
        <w:rPr>
          <w:rFonts w:ascii="Times New Roman" w:hAnsi="Times New Roman" w:cs="Times New Roman"/>
          <w:sz w:val="24"/>
          <w:szCs w:val="24"/>
        </w:rPr>
        <w:t xml:space="preserve"> que compõem o portifólio </w:t>
      </w:r>
      <w:r>
        <w:rPr>
          <w:rFonts w:ascii="Times New Roman" w:hAnsi="Times New Roman" w:cs="Times New Roman"/>
          <w:sz w:val="24"/>
          <w:szCs w:val="24"/>
        </w:rPr>
        <w:t>deste estudo</w:t>
      </w:r>
      <w:r w:rsidR="007D6306">
        <w:rPr>
          <w:rFonts w:ascii="Times New Roman" w:hAnsi="Times New Roman" w:cs="Times New Roman"/>
          <w:sz w:val="24"/>
          <w:szCs w:val="24"/>
        </w:rPr>
        <w:t xml:space="preserve">. No </w:t>
      </w:r>
      <w:r>
        <w:rPr>
          <w:rFonts w:ascii="Times New Roman" w:hAnsi="Times New Roman" w:cs="Times New Roman"/>
          <w:sz w:val="24"/>
          <w:szCs w:val="24"/>
        </w:rPr>
        <w:t xml:space="preserve">Gráfico </w:t>
      </w:r>
      <w:r w:rsidR="0035541B">
        <w:rPr>
          <w:rFonts w:ascii="Times New Roman" w:hAnsi="Times New Roman" w:cs="Times New Roman"/>
          <w:sz w:val="24"/>
          <w:szCs w:val="24"/>
        </w:rPr>
        <w:t xml:space="preserve">1, </w:t>
      </w:r>
      <w:r w:rsidR="007D6306">
        <w:rPr>
          <w:rFonts w:ascii="Times New Roman" w:hAnsi="Times New Roman" w:cs="Times New Roman"/>
          <w:sz w:val="24"/>
          <w:szCs w:val="24"/>
        </w:rPr>
        <w:t>apresenta</w:t>
      </w:r>
      <w:r>
        <w:rPr>
          <w:rFonts w:ascii="Times New Roman" w:hAnsi="Times New Roman" w:cs="Times New Roman"/>
          <w:sz w:val="24"/>
          <w:szCs w:val="24"/>
        </w:rPr>
        <w:t>m</w:t>
      </w:r>
      <w:r w:rsidR="007D6306">
        <w:rPr>
          <w:rFonts w:ascii="Times New Roman" w:hAnsi="Times New Roman" w:cs="Times New Roman"/>
          <w:sz w:val="24"/>
          <w:szCs w:val="24"/>
        </w:rPr>
        <w:t xml:space="preserve">-se </w:t>
      </w:r>
      <w:r w:rsidR="000E03CD">
        <w:rPr>
          <w:rFonts w:ascii="Times New Roman" w:hAnsi="Times New Roman" w:cs="Times New Roman"/>
          <w:sz w:val="24"/>
          <w:szCs w:val="24"/>
        </w:rPr>
        <w:t>as publicações por temas, a partir</w:t>
      </w:r>
      <w:r w:rsidR="007D6306">
        <w:rPr>
          <w:rFonts w:ascii="Times New Roman" w:hAnsi="Times New Roman" w:cs="Times New Roman"/>
          <w:sz w:val="24"/>
          <w:szCs w:val="24"/>
        </w:rPr>
        <w:t xml:space="preserve"> de categorias pré</w:t>
      </w:r>
      <w:r>
        <w:rPr>
          <w:rFonts w:ascii="Times New Roman" w:hAnsi="Times New Roman" w:cs="Times New Roman"/>
          <w:sz w:val="24"/>
          <w:szCs w:val="24"/>
        </w:rPr>
        <w:t>-</w:t>
      </w:r>
      <w:r w:rsidR="007D6306">
        <w:rPr>
          <w:rFonts w:ascii="Times New Roman" w:hAnsi="Times New Roman" w:cs="Times New Roman"/>
          <w:sz w:val="24"/>
          <w:szCs w:val="24"/>
        </w:rPr>
        <w:t>organizadas e o</w:t>
      </w:r>
      <w:r w:rsidR="000E03CD">
        <w:rPr>
          <w:rFonts w:ascii="Times New Roman" w:hAnsi="Times New Roman" w:cs="Times New Roman"/>
          <w:sz w:val="24"/>
          <w:szCs w:val="24"/>
        </w:rPr>
        <w:t xml:space="preserve">bserva-se que o primeiro estudo incluído </w:t>
      </w:r>
      <w:r w:rsidR="007D6306">
        <w:rPr>
          <w:rFonts w:ascii="Times New Roman" w:hAnsi="Times New Roman" w:cs="Times New Roman"/>
          <w:sz w:val="24"/>
          <w:szCs w:val="24"/>
        </w:rPr>
        <w:t>foi publicado em</w:t>
      </w:r>
      <w:r w:rsidR="000E03CD">
        <w:rPr>
          <w:rFonts w:ascii="Times New Roman" w:hAnsi="Times New Roman" w:cs="Times New Roman"/>
          <w:sz w:val="24"/>
          <w:szCs w:val="24"/>
        </w:rPr>
        <w:t xml:space="preserve"> 1974</w:t>
      </w:r>
      <w:r>
        <w:rPr>
          <w:rFonts w:ascii="Times New Roman" w:hAnsi="Times New Roman" w:cs="Times New Roman"/>
          <w:sz w:val="24"/>
          <w:szCs w:val="24"/>
        </w:rPr>
        <w:t>,</w:t>
      </w:r>
      <w:r w:rsidR="000E03CD">
        <w:rPr>
          <w:rFonts w:ascii="Times New Roman" w:hAnsi="Times New Roman" w:cs="Times New Roman"/>
          <w:sz w:val="24"/>
          <w:szCs w:val="24"/>
        </w:rPr>
        <w:t xml:space="preserve"> por </w:t>
      </w:r>
      <w:r w:rsidR="000E03CD" w:rsidRPr="000E03CD">
        <w:rPr>
          <w:rFonts w:ascii="Times New Roman" w:hAnsi="Times New Roman" w:cs="Times New Roman"/>
          <w:sz w:val="24"/>
          <w:szCs w:val="24"/>
        </w:rPr>
        <w:t>Culbertson</w:t>
      </w:r>
      <w:r w:rsidR="00213BB9">
        <w:rPr>
          <w:rFonts w:ascii="Times New Roman" w:hAnsi="Times New Roman" w:cs="Times New Roman"/>
          <w:sz w:val="24"/>
          <w:szCs w:val="24"/>
        </w:rPr>
        <w:t xml:space="preserve"> </w:t>
      </w:r>
      <w:r w:rsidR="000E03CD">
        <w:rPr>
          <w:rFonts w:ascii="Times New Roman" w:hAnsi="Times New Roman" w:cs="Times New Roman"/>
          <w:sz w:val="24"/>
          <w:szCs w:val="24"/>
        </w:rPr>
        <w:t>com uma abordagem do uso d</w:t>
      </w:r>
      <w:r w:rsidR="00213BB9">
        <w:rPr>
          <w:rFonts w:ascii="Times New Roman" w:hAnsi="Times New Roman" w:cs="Times New Roman"/>
          <w:sz w:val="24"/>
          <w:szCs w:val="24"/>
        </w:rPr>
        <w:t>a Instrução Assistida por Computador (CAI)</w:t>
      </w:r>
      <w:r>
        <w:rPr>
          <w:rFonts w:ascii="Times New Roman" w:hAnsi="Times New Roman" w:cs="Times New Roman"/>
          <w:sz w:val="24"/>
          <w:szCs w:val="24"/>
        </w:rPr>
        <w:t>,</w:t>
      </w:r>
      <w:r w:rsidR="00213BB9">
        <w:rPr>
          <w:rFonts w:ascii="Times New Roman" w:hAnsi="Times New Roman" w:cs="Times New Roman"/>
          <w:sz w:val="24"/>
          <w:szCs w:val="24"/>
        </w:rPr>
        <w:t xml:space="preserve"> com estudantes surdos em 15 escolas diferentes, durante 3 anos. De acordo com Culbertson (1974) foi observado</w:t>
      </w:r>
      <w:r w:rsidR="006C3C5F">
        <w:rPr>
          <w:rFonts w:ascii="Times New Roman" w:hAnsi="Times New Roman" w:cs="Times New Roman"/>
          <w:sz w:val="24"/>
          <w:szCs w:val="24"/>
        </w:rPr>
        <w:t>, a partir da aplicação de testes,</w:t>
      </w:r>
      <w:r w:rsidR="00213BB9">
        <w:rPr>
          <w:rFonts w:ascii="Times New Roman" w:hAnsi="Times New Roman" w:cs="Times New Roman"/>
          <w:sz w:val="24"/>
          <w:szCs w:val="24"/>
        </w:rPr>
        <w:t xml:space="preserve"> que o desempenho dos estudantes surdos em matemática era maior após o treinamento com CAI</w:t>
      </w:r>
      <w:r>
        <w:rPr>
          <w:rFonts w:ascii="Times New Roman" w:hAnsi="Times New Roman" w:cs="Times New Roman"/>
          <w:sz w:val="24"/>
          <w:szCs w:val="24"/>
        </w:rPr>
        <w:t>, a</w:t>
      </w:r>
      <w:r w:rsidR="00213BB9">
        <w:rPr>
          <w:rFonts w:ascii="Times New Roman" w:hAnsi="Times New Roman" w:cs="Times New Roman"/>
          <w:sz w:val="24"/>
          <w:szCs w:val="24"/>
        </w:rPr>
        <w:t xml:space="preserve"> constitui</w:t>
      </w:r>
      <w:r>
        <w:rPr>
          <w:rFonts w:ascii="Times New Roman" w:hAnsi="Times New Roman" w:cs="Times New Roman"/>
          <w:sz w:val="24"/>
          <w:szCs w:val="24"/>
        </w:rPr>
        <w:t>r</w:t>
      </w:r>
      <w:r w:rsidR="00213BB9">
        <w:rPr>
          <w:rFonts w:ascii="Times New Roman" w:hAnsi="Times New Roman" w:cs="Times New Roman"/>
          <w:sz w:val="24"/>
          <w:szCs w:val="24"/>
        </w:rPr>
        <w:t xml:space="preserve">-se </w:t>
      </w:r>
      <w:r>
        <w:rPr>
          <w:rFonts w:ascii="Times New Roman" w:hAnsi="Times New Roman" w:cs="Times New Roman"/>
          <w:sz w:val="24"/>
          <w:szCs w:val="24"/>
        </w:rPr>
        <w:t xml:space="preserve">em </w:t>
      </w:r>
      <w:r w:rsidR="00213BB9">
        <w:rPr>
          <w:rFonts w:ascii="Times New Roman" w:hAnsi="Times New Roman" w:cs="Times New Roman"/>
          <w:sz w:val="24"/>
          <w:szCs w:val="24"/>
        </w:rPr>
        <w:t xml:space="preserve">uma ferramenta efetiva para o ensino. </w:t>
      </w:r>
    </w:p>
    <w:p w14:paraId="3D9C7EEF" w14:textId="77777777" w:rsidR="00213BB9" w:rsidRDefault="00213BB9" w:rsidP="00213BB9">
      <w:pPr>
        <w:spacing w:after="0" w:line="360" w:lineRule="auto"/>
        <w:ind w:firstLine="851"/>
        <w:jc w:val="both"/>
        <w:rPr>
          <w:rFonts w:ascii="Times New Roman" w:hAnsi="Times New Roman" w:cs="Times New Roman"/>
          <w:sz w:val="24"/>
          <w:szCs w:val="24"/>
        </w:rPr>
      </w:pPr>
    </w:p>
    <w:p w14:paraId="68F42888" w14:textId="76691138" w:rsidR="00D90A5E" w:rsidRPr="00D90A5E" w:rsidRDefault="00D90A5E" w:rsidP="00D90A5E">
      <w:pPr>
        <w:spacing w:after="0" w:line="240" w:lineRule="auto"/>
        <w:rPr>
          <w:rFonts w:ascii="Times New Roman" w:hAnsi="Times New Roman" w:cs="Times New Roman"/>
          <w:sz w:val="20"/>
          <w:szCs w:val="20"/>
        </w:rPr>
      </w:pPr>
      <w:r>
        <w:rPr>
          <w:noProof/>
          <w:lang w:eastAsia="pt-BR"/>
        </w:rPr>
        <w:drawing>
          <wp:inline distT="0" distB="0" distL="0" distR="0" wp14:anchorId="3A0EA038" wp14:editId="7CB95F9B">
            <wp:extent cx="5896610" cy="3053751"/>
            <wp:effectExtent l="0" t="0" r="889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CF9D1D" w14:textId="5A7F83E7" w:rsidR="000E03CD" w:rsidRPr="000E03CD" w:rsidRDefault="000E03CD" w:rsidP="000E03CD">
      <w:pPr>
        <w:spacing w:after="0" w:line="240" w:lineRule="auto"/>
        <w:jc w:val="center"/>
        <w:rPr>
          <w:rFonts w:ascii="Times New Roman" w:hAnsi="Times New Roman" w:cs="Times New Roman"/>
          <w:sz w:val="20"/>
          <w:szCs w:val="20"/>
        </w:rPr>
      </w:pPr>
      <w:r w:rsidRPr="00890A71">
        <w:rPr>
          <w:rFonts w:ascii="Times New Roman" w:hAnsi="Times New Roman" w:cs="Times New Roman"/>
          <w:b/>
          <w:i/>
          <w:sz w:val="20"/>
          <w:szCs w:val="20"/>
        </w:rPr>
        <w:t>Gráfico 1</w:t>
      </w:r>
      <w:r w:rsidRPr="00890A71">
        <w:rPr>
          <w:rFonts w:ascii="Times New Roman" w:hAnsi="Times New Roman" w:cs="Times New Roman"/>
          <w:b/>
          <w:sz w:val="20"/>
          <w:szCs w:val="20"/>
        </w:rPr>
        <w:t>:</w:t>
      </w:r>
      <w:r w:rsidRPr="000E03CD">
        <w:rPr>
          <w:rFonts w:ascii="Times New Roman" w:hAnsi="Times New Roman" w:cs="Times New Roman"/>
          <w:sz w:val="20"/>
          <w:szCs w:val="20"/>
        </w:rPr>
        <w:t xml:space="preserve"> Número de publicações por temas</w:t>
      </w:r>
    </w:p>
    <w:p w14:paraId="7ACB23C5" w14:textId="23317824" w:rsidR="000E03CD" w:rsidRPr="000E03CD" w:rsidRDefault="000E03CD" w:rsidP="000E03CD">
      <w:pPr>
        <w:spacing w:after="0" w:line="240" w:lineRule="auto"/>
        <w:jc w:val="center"/>
        <w:rPr>
          <w:rFonts w:ascii="Times New Roman" w:hAnsi="Times New Roman" w:cs="Times New Roman"/>
          <w:sz w:val="20"/>
          <w:szCs w:val="20"/>
        </w:rPr>
      </w:pPr>
      <w:r w:rsidRPr="000E03CD">
        <w:rPr>
          <w:rFonts w:ascii="Times New Roman" w:hAnsi="Times New Roman" w:cs="Times New Roman"/>
          <w:sz w:val="20"/>
          <w:szCs w:val="20"/>
        </w:rPr>
        <w:t xml:space="preserve">Fonte: </w:t>
      </w:r>
      <w:r w:rsidR="00F32044">
        <w:rPr>
          <w:rFonts w:ascii="Times New Roman" w:hAnsi="Times New Roman" w:cs="Times New Roman"/>
          <w:sz w:val="20"/>
          <w:szCs w:val="20"/>
        </w:rPr>
        <w:t>Elaboração dos a</w:t>
      </w:r>
      <w:r w:rsidRPr="000E03CD">
        <w:rPr>
          <w:rFonts w:ascii="Times New Roman" w:hAnsi="Times New Roman" w:cs="Times New Roman"/>
          <w:sz w:val="20"/>
          <w:szCs w:val="20"/>
        </w:rPr>
        <w:t>utores, 2020</w:t>
      </w:r>
    </w:p>
    <w:p w14:paraId="5E282C48" w14:textId="77777777" w:rsidR="000E03CD" w:rsidRDefault="000E03CD" w:rsidP="0035541B">
      <w:pPr>
        <w:spacing w:after="0" w:line="360" w:lineRule="auto"/>
        <w:ind w:firstLine="851"/>
        <w:jc w:val="both"/>
        <w:rPr>
          <w:rFonts w:ascii="Times New Roman" w:hAnsi="Times New Roman" w:cs="Times New Roman"/>
          <w:sz w:val="24"/>
          <w:szCs w:val="24"/>
        </w:rPr>
      </w:pPr>
    </w:p>
    <w:p w14:paraId="4637BFC4" w14:textId="7FD5243E" w:rsidR="00A47A83" w:rsidRPr="006C3C5F" w:rsidRDefault="00213BB9" w:rsidP="00A47A83">
      <w:pPr>
        <w:spacing w:after="0" w:line="360" w:lineRule="auto"/>
        <w:ind w:firstLine="851"/>
        <w:jc w:val="both"/>
        <w:rPr>
          <w:rFonts w:ascii="Times New Roman" w:hAnsi="Times New Roman" w:cs="Times New Roman"/>
          <w:color w:val="FF0000"/>
          <w:sz w:val="24"/>
          <w:szCs w:val="24"/>
        </w:rPr>
      </w:pPr>
      <w:r w:rsidRPr="00A47A83">
        <w:rPr>
          <w:rFonts w:ascii="Times New Roman" w:hAnsi="Times New Roman" w:cs="Times New Roman"/>
          <w:sz w:val="24"/>
          <w:szCs w:val="24"/>
        </w:rPr>
        <w:t>O tema de investigação mais presente nas pesquisas é o desempenho em matemática, principalmente oriundos de pesquisadores dos Estados Unidos e com</w:t>
      </w:r>
      <w:r w:rsidR="006C3C5F">
        <w:rPr>
          <w:rFonts w:ascii="Times New Roman" w:hAnsi="Times New Roman" w:cs="Times New Roman"/>
          <w:sz w:val="24"/>
          <w:szCs w:val="24"/>
        </w:rPr>
        <w:t xml:space="preserve"> base em testes nacionais padronizados</w:t>
      </w:r>
      <w:r w:rsidRPr="00A47A83">
        <w:rPr>
          <w:rFonts w:ascii="Times New Roman" w:hAnsi="Times New Roman" w:cs="Times New Roman"/>
          <w:sz w:val="24"/>
          <w:szCs w:val="24"/>
        </w:rPr>
        <w:t xml:space="preserve">. </w:t>
      </w:r>
      <w:r w:rsidR="00A47A83" w:rsidRPr="00A47A83">
        <w:rPr>
          <w:rFonts w:ascii="Times New Roman" w:hAnsi="Times New Roman" w:cs="Times New Roman"/>
          <w:sz w:val="24"/>
          <w:szCs w:val="24"/>
        </w:rPr>
        <w:t xml:space="preserve">As crianças surdas, podem apresentar, mesmo antes da etapa de escolarização formal, atrasos acadêmicos (Kritzer, 2009). </w:t>
      </w:r>
      <w:r w:rsidR="00293C4E">
        <w:rPr>
          <w:rFonts w:ascii="Times New Roman" w:hAnsi="Times New Roman" w:cs="Times New Roman"/>
          <w:sz w:val="24"/>
          <w:szCs w:val="24"/>
        </w:rPr>
        <w:t>Nessa mesma linha</w:t>
      </w:r>
      <w:r w:rsidR="00A47A83" w:rsidRPr="006C3C5F">
        <w:rPr>
          <w:rFonts w:ascii="Times New Roman" w:hAnsi="Times New Roman" w:cs="Times New Roman"/>
          <w:sz w:val="24"/>
          <w:szCs w:val="24"/>
        </w:rPr>
        <w:t xml:space="preserve"> </w:t>
      </w:r>
      <w:r w:rsidR="00A47A83" w:rsidRPr="006C3C5F">
        <w:rPr>
          <w:rFonts w:ascii="Times New Roman" w:eastAsia="Times New Roman" w:hAnsi="Times New Roman" w:cs="Times New Roman"/>
          <w:sz w:val="24"/>
          <w:szCs w:val="24"/>
          <w:lang w:eastAsia="pt-BR"/>
        </w:rPr>
        <w:t>Marschark, Shaver</w:t>
      </w:r>
      <w:r w:rsidR="004F5481">
        <w:rPr>
          <w:rFonts w:ascii="Times New Roman" w:eastAsia="Times New Roman" w:hAnsi="Times New Roman" w:cs="Times New Roman"/>
          <w:color w:val="000000"/>
          <w:sz w:val="24"/>
          <w:szCs w:val="24"/>
          <w:lang w:eastAsia="pt-BR"/>
        </w:rPr>
        <w:t>, Nagle e</w:t>
      </w:r>
      <w:r w:rsidR="00A47A83" w:rsidRPr="006C3C5F">
        <w:rPr>
          <w:rFonts w:ascii="Times New Roman" w:eastAsia="Times New Roman" w:hAnsi="Times New Roman" w:cs="Times New Roman"/>
          <w:color w:val="000000"/>
          <w:sz w:val="24"/>
          <w:szCs w:val="24"/>
          <w:lang w:eastAsia="pt-BR"/>
        </w:rPr>
        <w:t xml:space="preserve"> Newman (2015) mostram que o desempenho dos estudantes surdos e deficientes auditivos nos testes, tem uma série de fatores envolvidos, como suas experiên</w:t>
      </w:r>
      <w:r w:rsidR="00287EF4" w:rsidRPr="006C3C5F">
        <w:rPr>
          <w:rFonts w:ascii="Times New Roman" w:eastAsia="Times New Roman" w:hAnsi="Times New Roman" w:cs="Times New Roman"/>
          <w:color w:val="000000"/>
          <w:sz w:val="24"/>
          <w:szCs w:val="24"/>
          <w:lang w:eastAsia="pt-BR"/>
        </w:rPr>
        <w:t>cias escolares e ambiente familiar.</w:t>
      </w:r>
    </w:p>
    <w:p w14:paraId="63C49479" w14:textId="52B990A8" w:rsidR="00890A71" w:rsidRDefault="00213BB9" w:rsidP="003015D7">
      <w:pPr>
        <w:spacing w:after="0" w:line="360" w:lineRule="auto"/>
        <w:ind w:firstLine="851"/>
        <w:jc w:val="both"/>
        <w:rPr>
          <w:rFonts w:ascii="Times New Roman" w:hAnsi="Times New Roman" w:cs="Times New Roman"/>
          <w:sz w:val="24"/>
          <w:szCs w:val="24"/>
        </w:rPr>
      </w:pPr>
      <w:r w:rsidRPr="00A47A83">
        <w:rPr>
          <w:rFonts w:ascii="Times New Roman" w:hAnsi="Times New Roman" w:cs="Times New Roman"/>
          <w:sz w:val="24"/>
          <w:szCs w:val="24"/>
        </w:rPr>
        <w:t xml:space="preserve">As tecnologias </w:t>
      </w:r>
      <w:r w:rsidR="006C3C5F">
        <w:rPr>
          <w:rFonts w:ascii="Times New Roman" w:hAnsi="Times New Roman" w:cs="Times New Roman"/>
          <w:sz w:val="24"/>
          <w:szCs w:val="24"/>
        </w:rPr>
        <w:t xml:space="preserve">no ensino de matemática para surdos </w:t>
      </w:r>
      <w:r w:rsidRPr="00A47A83">
        <w:rPr>
          <w:rFonts w:ascii="Times New Roman" w:hAnsi="Times New Roman" w:cs="Times New Roman"/>
          <w:sz w:val="24"/>
          <w:szCs w:val="24"/>
        </w:rPr>
        <w:t>apresentam um valor significa</w:t>
      </w:r>
      <w:r w:rsidR="006C3C5F">
        <w:rPr>
          <w:rFonts w:ascii="Times New Roman" w:hAnsi="Times New Roman" w:cs="Times New Roman"/>
          <w:sz w:val="24"/>
          <w:szCs w:val="24"/>
        </w:rPr>
        <w:t>tiv</w:t>
      </w:r>
      <w:r w:rsidRPr="00A47A83">
        <w:rPr>
          <w:rFonts w:ascii="Times New Roman" w:hAnsi="Times New Roman" w:cs="Times New Roman"/>
          <w:sz w:val="24"/>
          <w:szCs w:val="24"/>
        </w:rPr>
        <w:t>o</w:t>
      </w:r>
      <w:r w:rsidR="00A47A83" w:rsidRPr="00A47A83">
        <w:rPr>
          <w:rFonts w:ascii="Times New Roman" w:hAnsi="Times New Roman" w:cs="Times New Roman"/>
          <w:sz w:val="24"/>
          <w:szCs w:val="24"/>
        </w:rPr>
        <w:t xml:space="preserve"> </w:t>
      </w:r>
      <w:r w:rsidRPr="00A47A83">
        <w:rPr>
          <w:rFonts w:ascii="Times New Roman" w:hAnsi="Times New Roman" w:cs="Times New Roman"/>
          <w:sz w:val="24"/>
          <w:szCs w:val="24"/>
        </w:rPr>
        <w:t>e crescente</w:t>
      </w:r>
      <w:r w:rsidR="00DA1C97" w:rsidRPr="00A47A83">
        <w:rPr>
          <w:rFonts w:ascii="Times New Roman" w:hAnsi="Times New Roman" w:cs="Times New Roman"/>
          <w:sz w:val="24"/>
          <w:szCs w:val="24"/>
        </w:rPr>
        <w:t xml:space="preserve"> (de 5 para 10 pesquisas) </w:t>
      </w:r>
      <w:r w:rsidRPr="00A47A83">
        <w:rPr>
          <w:rFonts w:ascii="Times New Roman" w:hAnsi="Times New Roman" w:cs="Times New Roman"/>
          <w:sz w:val="24"/>
          <w:szCs w:val="24"/>
        </w:rPr>
        <w:t>nos últimos cinco anos,</w:t>
      </w:r>
      <w:r w:rsidR="00890A71">
        <w:rPr>
          <w:rFonts w:ascii="Times New Roman" w:hAnsi="Times New Roman" w:cs="Times New Roman"/>
          <w:sz w:val="24"/>
          <w:szCs w:val="24"/>
        </w:rPr>
        <w:t xml:space="preserve"> como mostra a </w:t>
      </w:r>
      <w:r w:rsidR="00293C4E">
        <w:rPr>
          <w:rFonts w:ascii="Times New Roman" w:hAnsi="Times New Roman" w:cs="Times New Roman"/>
          <w:sz w:val="24"/>
          <w:szCs w:val="24"/>
        </w:rPr>
        <w:t xml:space="preserve">Tabela </w:t>
      </w:r>
      <w:r w:rsidR="00890A71">
        <w:rPr>
          <w:rFonts w:ascii="Times New Roman" w:hAnsi="Times New Roman" w:cs="Times New Roman"/>
          <w:sz w:val="24"/>
          <w:szCs w:val="24"/>
        </w:rPr>
        <w:t>2</w:t>
      </w:r>
      <w:r w:rsidR="00A47A83" w:rsidRPr="00A47A83">
        <w:rPr>
          <w:rFonts w:ascii="Times New Roman" w:hAnsi="Times New Roman" w:cs="Times New Roman"/>
          <w:sz w:val="24"/>
          <w:szCs w:val="24"/>
        </w:rPr>
        <w:t>. Esses estudos apresentam entre outros temas</w:t>
      </w:r>
      <w:r w:rsidR="00293C4E">
        <w:rPr>
          <w:rFonts w:ascii="Times New Roman" w:hAnsi="Times New Roman" w:cs="Times New Roman"/>
          <w:sz w:val="24"/>
          <w:szCs w:val="24"/>
        </w:rPr>
        <w:t>,</w:t>
      </w:r>
      <w:r w:rsidR="00A47A83"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o uso de avatares para auxiliar o processo de ensino e aprendizagem e facilitar a comunicação em sala de aula. </w:t>
      </w:r>
      <w:r w:rsidR="00A47A83" w:rsidRPr="00A47A83">
        <w:rPr>
          <w:rFonts w:ascii="Times New Roman" w:hAnsi="Times New Roman" w:cs="Times New Roman"/>
          <w:sz w:val="24"/>
          <w:szCs w:val="24"/>
        </w:rPr>
        <w:t xml:space="preserve">Os avatares fazem uso de um personagem animado 3D </w:t>
      </w:r>
      <w:r w:rsidR="00714DE3">
        <w:rPr>
          <w:rFonts w:ascii="Times New Roman" w:hAnsi="Times New Roman" w:cs="Times New Roman"/>
          <w:sz w:val="24"/>
          <w:szCs w:val="24"/>
        </w:rPr>
        <w:t>em l</w:t>
      </w:r>
      <w:r w:rsidR="007D23B2">
        <w:rPr>
          <w:rFonts w:ascii="Times New Roman" w:hAnsi="Times New Roman" w:cs="Times New Roman"/>
          <w:sz w:val="24"/>
          <w:szCs w:val="24"/>
        </w:rPr>
        <w:t>í</w:t>
      </w:r>
      <w:r w:rsidR="00714DE3">
        <w:rPr>
          <w:rFonts w:ascii="Times New Roman" w:hAnsi="Times New Roman" w:cs="Times New Roman"/>
          <w:sz w:val="24"/>
          <w:szCs w:val="24"/>
        </w:rPr>
        <w:t>ngua de sinais</w:t>
      </w:r>
      <w:r w:rsidR="00A47A83" w:rsidRPr="00A47A83">
        <w:rPr>
          <w:rFonts w:ascii="Times New Roman" w:hAnsi="Times New Roman" w:cs="Times New Roman"/>
          <w:sz w:val="24"/>
          <w:szCs w:val="24"/>
        </w:rPr>
        <w:t>, podendo ser usado por estudantes e seus pais ouvintes,</w:t>
      </w:r>
      <w:r w:rsidR="00293C4E">
        <w:rPr>
          <w:rFonts w:ascii="Times New Roman" w:hAnsi="Times New Roman" w:cs="Times New Roman"/>
          <w:sz w:val="24"/>
          <w:szCs w:val="24"/>
        </w:rPr>
        <w:t xml:space="preserve"> a</w:t>
      </w:r>
      <w:r w:rsidR="00A47A83" w:rsidRPr="00A47A83">
        <w:rPr>
          <w:rFonts w:ascii="Times New Roman" w:hAnsi="Times New Roman" w:cs="Times New Roman"/>
          <w:sz w:val="24"/>
          <w:szCs w:val="24"/>
        </w:rPr>
        <w:t xml:space="preserve"> </w:t>
      </w:r>
      <w:r w:rsidR="00293C4E" w:rsidRPr="00A47A83">
        <w:rPr>
          <w:rFonts w:ascii="Times New Roman" w:hAnsi="Times New Roman" w:cs="Times New Roman"/>
          <w:sz w:val="24"/>
          <w:szCs w:val="24"/>
        </w:rPr>
        <w:t>torna</w:t>
      </w:r>
      <w:r w:rsidR="00293C4E">
        <w:rPr>
          <w:rFonts w:ascii="Times New Roman" w:hAnsi="Times New Roman" w:cs="Times New Roman"/>
          <w:sz w:val="24"/>
          <w:szCs w:val="24"/>
        </w:rPr>
        <w:t>r</w:t>
      </w:r>
      <w:r w:rsidR="00293C4E" w:rsidRPr="00A47A83">
        <w:rPr>
          <w:rFonts w:ascii="Times New Roman" w:hAnsi="Times New Roman" w:cs="Times New Roman"/>
          <w:sz w:val="24"/>
          <w:szCs w:val="24"/>
        </w:rPr>
        <w:t xml:space="preserve"> </w:t>
      </w:r>
      <w:r w:rsidR="007D23B2">
        <w:rPr>
          <w:rFonts w:ascii="Times New Roman" w:hAnsi="Times New Roman" w:cs="Times New Roman"/>
          <w:sz w:val="24"/>
          <w:szCs w:val="24"/>
        </w:rPr>
        <w:t>acessível</w:t>
      </w:r>
      <w:r w:rsidR="00A47A83" w:rsidRPr="00A47A83">
        <w:rPr>
          <w:rFonts w:ascii="Times New Roman" w:hAnsi="Times New Roman" w:cs="Times New Roman"/>
          <w:sz w:val="24"/>
          <w:szCs w:val="24"/>
        </w:rPr>
        <w:t xml:space="preserve"> </w:t>
      </w:r>
      <w:r w:rsidR="006C3C5F">
        <w:rPr>
          <w:rFonts w:ascii="Times New Roman" w:hAnsi="Times New Roman" w:cs="Times New Roman"/>
          <w:sz w:val="24"/>
          <w:szCs w:val="24"/>
        </w:rPr>
        <w:t>os</w:t>
      </w:r>
      <w:r w:rsidR="00A47A83" w:rsidRPr="00A47A83">
        <w:rPr>
          <w:rFonts w:ascii="Times New Roman" w:hAnsi="Times New Roman" w:cs="Times New Roman"/>
          <w:sz w:val="24"/>
          <w:szCs w:val="24"/>
        </w:rPr>
        <w:t xml:space="preserve"> conteúdo</w:t>
      </w:r>
      <w:r w:rsidR="006C3C5F">
        <w:rPr>
          <w:rFonts w:ascii="Times New Roman" w:hAnsi="Times New Roman" w:cs="Times New Roman"/>
          <w:sz w:val="24"/>
          <w:szCs w:val="24"/>
        </w:rPr>
        <w:t>s</w:t>
      </w:r>
      <w:r w:rsidR="00A47A83" w:rsidRPr="00A47A83">
        <w:rPr>
          <w:rFonts w:ascii="Times New Roman" w:hAnsi="Times New Roman" w:cs="Times New Roman"/>
          <w:sz w:val="24"/>
          <w:szCs w:val="24"/>
        </w:rPr>
        <w:t xml:space="preserve"> digitais </w:t>
      </w:r>
      <w:r w:rsidR="00714DE3">
        <w:rPr>
          <w:rFonts w:ascii="Times New Roman" w:hAnsi="Times New Roman" w:cs="Times New Roman"/>
          <w:sz w:val="24"/>
          <w:szCs w:val="24"/>
        </w:rPr>
        <w:t>nessa língua</w:t>
      </w:r>
      <w:r w:rsidR="00A47A83" w:rsidRPr="00A47A83">
        <w:rPr>
          <w:rFonts w:ascii="Times New Roman" w:hAnsi="Times New Roman" w:cs="Times New Roman"/>
          <w:sz w:val="24"/>
          <w:szCs w:val="24"/>
        </w:rPr>
        <w:t xml:space="preserve">, como também ampliar a interação com os materiais </w:t>
      </w:r>
      <w:r w:rsidR="00D22F24">
        <w:rPr>
          <w:rFonts w:ascii="Times New Roman" w:hAnsi="Times New Roman" w:cs="Times New Roman"/>
          <w:sz w:val="24"/>
          <w:szCs w:val="24"/>
        </w:rPr>
        <w:t xml:space="preserve">de aprendizagem (Adamo-Villani; </w:t>
      </w:r>
      <w:r w:rsidR="00A47A83" w:rsidRPr="00A47A83">
        <w:rPr>
          <w:rFonts w:ascii="Times New Roman" w:hAnsi="Times New Roman" w:cs="Times New Roman"/>
          <w:sz w:val="24"/>
          <w:szCs w:val="24"/>
        </w:rPr>
        <w:t>Hayward, 2011).</w:t>
      </w:r>
    </w:p>
    <w:p w14:paraId="0780D0BC" w14:textId="77777777" w:rsidR="00890A71" w:rsidRDefault="00890A71" w:rsidP="00890A71">
      <w:pPr>
        <w:spacing w:after="0" w:line="240" w:lineRule="auto"/>
        <w:jc w:val="center"/>
        <w:rPr>
          <w:rFonts w:ascii="Times New Roman" w:hAnsi="Times New Roman" w:cs="Times New Roman"/>
          <w:sz w:val="20"/>
          <w:szCs w:val="20"/>
        </w:rPr>
      </w:pPr>
    </w:p>
    <w:p w14:paraId="73D4698D" w14:textId="77777777" w:rsidR="00890A71" w:rsidRPr="00890A71" w:rsidRDefault="00890A71" w:rsidP="00890A71">
      <w:pPr>
        <w:spacing w:after="0" w:line="240" w:lineRule="auto"/>
        <w:rPr>
          <w:rFonts w:ascii="Times New Roman" w:hAnsi="Times New Roman" w:cs="Times New Roman"/>
          <w:b/>
          <w:sz w:val="20"/>
          <w:szCs w:val="20"/>
        </w:rPr>
      </w:pPr>
      <w:r w:rsidRPr="00890A71">
        <w:rPr>
          <w:rFonts w:ascii="Times New Roman" w:hAnsi="Times New Roman" w:cs="Times New Roman"/>
          <w:b/>
          <w:sz w:val="20"/>
          <w:szCs w:val="20"/>
        </w:rPr>
        <w:t>Tabela 2</w:t>
      </w:r>
    </w:p>
    <w:p w14:paraId="36E23B56" w14:textId="77777777" w:rsidR="00A47A83" w:rsidRPr="007D23B2" w:rsidRDefault="00890A71" w:rsidP="00890A71">
      <w:pPr>
        <w:spacing w:after="0" w:line="240" w:lineRule="auto"/>
        <w:rPr>
          <w:rFonts w:ascii="Times New Roman" w:hAnsi="Times New Roman" w:cs="Times New Roman"/>
          <w:iCs/>
          <w:sz w:val="20"/>
          <w:szCs w:val="20"/>
        </w:rPr>
      </w:pPr>
      <w:r w:rsidRPr="007D23B2">
        <w:rPr>
          <w:rFonts w:ascii="Times New Roman" w:hAnsi="Times New Roman" w:cs="Times New Roman"/>
          <w:iCs/>
          <w:sz w:val="20"/>
          <w:szCs w:val="20"/>
        </w:rPr>
        <w:t>Número de publicações por temas e ano</w:t>
      </w:r>
    </w:p>
    <w:tbl>
      <w:tblPr>
        <w:tblStyle w:val="PlainTable2"/>
        <w:tblW w:w="9214" w:type="dxa"/>
        <w:tblBorders>
          <w:top w:val="single" w:sz="4" w:space="0" w:color="auto"/>
          <w:bottom w:val="single" w:sz="4" w:space="0" w:color="auto"/>
        </w:tblBorders>
        <w:tblLook w:val="04A0" w:firstRow="1" w:lastRow="0" w:firstColumn="1" w:lastColumn="0" w:noHBand="0" w:noVBand="1"/>
      </w:tblPr>
      <w:tblGrid>
        <w:gridCol w:w="2926"/>
        <w:gridCol w:w="786"/>
        <w:gridCol w:w="786"/>
        <w:gridCol w:w="786"/>
        <w:gridCol w:w="786"/>
        <w:gridCol w:w="786"/>
        <w:gridCol w:w="786"/>
        <w:gridCol w:w="786"/>
        <w:gridCol w:w="786"/>
      </w:tblGrid>
      <w:tr w:rsidR="00417DB4" w:rsidRPr="00417DB4" w14:paraId="4C7945DF" w14:textId="77777777" w:rsidTr="00DF35A7">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26" w:type="dxa"/>
            <w:tcBorders>
              <w:top w:val="single" w:sz="4" w:space="0" w:color="auto"/>
              <w:bottom w:val="single" w:sz="4" w:space="0" w:color="auto"/>
            </w:tcBorders>
            <w:shd w:val="clear" w:color="auto" w:fill="auto"/>
            <w:noWrap/>
            <w:hideMark/>
          </w:tcPr>
          <w:p w14:paraId="200B287D" w14:textId="77777777" w:rsidR="00417DB4" w:rsidRPr="00417DB4" w:rsidRDefault="00417DB4" w:rsidP="00417DB4">
            <w:pPr>
              <w:jc w:val="center"/>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Temas x Número de publicações no período de 5 anos</w:t>
            </w:r>
          </w:p>
        </w:tc>
        <w:tc>
          <w:tcPr>
            <w:tcW w:w="786" w:type="dxa"/>
            <w:tcBorders>
              <w:top w:val="single" w:sz="4" w:space="0" w:color="auto"/>
              <w:bottom w:val="single" w:sz="4" w:space="0" w:color="auto"/>
            </w:tcBorders>
            <w:shd w:val="clear" w:color="auto" w:fill="auto"/>
            <w:hideMark/>
          </w:tcPr>
          <w:p w14:paraId="671CF982"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1974 a 1979</w:t>
            </w:r>
          </w:p>
        </w:tc>
        <w:tc>
          <w:tcPr>
            <w:tcW w:w="786" w:type="dxa"/>
            <w:tcBorders>
              <w:top w:val="single" w:sz="4" w:space="0" w:color="auto"/>
              <w:bottom w:val="single" w:sz="4" w:space="0" w:color="auto"/>
            </w:tcBorders>
            <w:shd w:val="clear" w:color="auto" w:fill="auto"/>
            <w:hideMark/>
          </w:tcPr>
          <w:p w14:paraId="5D9CCF9C"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1980 a 1985</w:t>
            </w:r>
          </w:p>
        </w:tc>
        <w:tc>
          <w:tcPr>
            <w:tcW w:w="786" w:type="dxa"/>
            <w:tcBorders>
              <w:top w:val="single" w:sz="4" w:space="0" w:color="auto"/>
              <w:bottom w:val="single" w:sz="4" w:space="0" w:color="auto"/>
            </w:tcBorders>
            <w:shd w:val="clear" w:color="auto" w:fill="auto"/>
            <w:hideMark/>
          </w:tcPr>
          <w:p w14:paraId="63D57647"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1986 a 1991</w:t>
            </w:r>
          </w:p>
        </w:tc>
        <w:tc>
          <w:tcPr>
            <w:tcW w:w="786" w:type="dxa"/>
            <w:tcBorders>
              <w:top w:val="single" w:sz="4" w:space="0" w:color="auto"/>
              <w:bottom w:val="single" w:sz="4" w:space="0" w:color="auto"/>
            </w:tcBorders>
            <w:shd w:val="clear" w:color="auto" w:fill="auto"/>
            <w:hideMark/>
          </w:tcPr>
          <w:p w14:paraId="0F275D22"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1992 a 1997</w:t>
            </w:r>
          </w:p>
        </w:tc>
        <w:tc>
          <w:tcPr>
            <w:tcW w:w="786" w:type="dxa"/>
            <w:tcBorders>
              <w:top w:val="single" w:sz="4" w:space="0" w:color="auto"/>
              <w:bottom w:val="single" w:sz="4" w:space="0" w:color="auto"/>
            </w:tcBorders>
            <w:shd w:val="clear" w:color="auto" w:fill="auto"/>
            <w:hideMark/>
          </w:tcPr>
          <w:p w14:paraId="742CA4EF"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1998 a 2003</w:t>
            </w:r>
          </w:p>
        </w:tc>
        <w:tc>
          <w:tcPr>
            <w:tcW w:w="786" w:type="dxa"/>
            <w:tcBorders>
              <w:top w:val="single" w:sz="4" w:space="0" w:color="auto"/>
              <w:bottom w:val="single" w:sz="4" w:space="0" w:color="auto"/>
            </w:tcBorders>
            <w:shd w:val="clear" w:color="auto" w:fill="auto"/>
            <w:hideMark/>
          </w:tcPr>
          <w:p w14:paraId="6FC05EE1"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2004 a 2009</w:t>
            </w:r>
          </w:p>
        </w:tc>
        <w:tc>
          <w:tcPr>
            <w:tcW w:w="786" w:type="dxa"/>
            <w:tcBorders>
              <w:top w:val="single" w:sz="4" w:space="0" w:color="auto"/>
              <w:bottom w:val="single" w:sz="4" w:space="0" w:color="auto"/>
            </w:tcBorders>
            <w:shd w:val="clear" w:color="auto" w:fill="auto"/>
            <w:hideMark/>
          </w:tcPr>
          <w:p w14:paraId="4204D9E5"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2010 a 2015</w:t>
            </w:r>
          </w:p>
        </w:tc>
        <w:tc>
          <w:tcPr>
            <w:tcW w:w="786" w:type="dxa"/>
            <w:tcBorders>
              <w:top w:val="single" w:sz="4" w:space="0" w:color="auto"/>
              <w:bottom w:val="single" w:sz="4" w:space="0" w:color="auto"/>
            </w:tcBorders>
            <w:shd w:val="clear" w:color="auto" w:fill="auto"/>
            <w:hideMark/>
          </w:tcPr>
          <w:p w14:paraId="4F27FF48"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2016 a 2020</w:t>
            </w:r>
          </w:p>
        </w:tc>
      </w:tr>
      <w:tr w:rsidR="00417DB4" w:rsidRPr="00417DB4" w14:paraId="03C99F8F" w14:textId="77777777" w:rsidTr="00DF35A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26" w:type="dxa"/>
            <w:tcBorders>
              <w:top w:val="single" w:sz="4" w:space="0" w:color="auto"/>
              <w:bottom w:val="none" w:sz="0" w:space="0" w:color="auto"/>
            </w:tcBorders>
            <w:shd w:val="clear" w:color="auto" w:fill="auto"/>
            <w:hideMark/>
          </w:tcPr>
          <w:p w14:paraId="637A583F" w14:textId="77777777"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Desempenho em matemática (em testes e avaliações)</w:t>
            </w:r>
          </w:p>
        </w:tc>
        <w:tc>
          <w:tcPr>
            <w:tcW w:w="786" w:type="dxa"/>
            <w:tcBorders>
              <w:top w:val="single" w:sz="4" w:space="0" w:color="auto"/>
              <w:bottom w:val="none" w:sz="0" w:space="0" w:color="auto"/>
            </w:tcBorders>
            <w:shd w:val="clear" w:color="auto" w:fill="auto"/>
            <w:hideMark/>
          </w:tcPr>
          <w:p w14:paraId="679859BA"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single" w:sz="4" w:space="0" w:color="auto"/>
              <w:bottom w:val="none" w:sz="0" w:space="0" w:color="auto"/>
            </w:tcBorders>
            <w:shd w:val="clear" w:color="auto" w:fill="auto"/>
            <w:hideMark/>
          </w:tcPr>
          <w:p w14:paraId="5AB7238A"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c>
          <w:tcPr>
            <w:tcW w:w="786" w:type="dxa"/>
            <w:tcBorders>
              <w:top w:val="single" w:sz="4" w:space="0" w:color="auto"/>
              <w:bottom w:val="none" w:sz="0" w:space="0" w:color="auto"/>
            </w:tcBorders>
            <w:shd w:val="clear" w:color="auto" w:fill="auto"/>
            <w:hideMark/>
          </w:tcPr>
          <w:p w14:paraId="3EDB3F59"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tcBorders>
              <w:top w:val="single" w:sz="4" w:space="0" w:color="auto"/>
              <w:bottom w:val="none" w:sz="0" w:space="0" w:color="auto"/>
            </w:tcBorders>
            <w:shd w:val="clear" w:color="auto" w:fill="auto"/>
            <w:hideMark/>
          </w:tcPr>
          <w:p w14:paraId="7C1A077B"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c>
          <w:tcPr>
            <w:tcW w:w="786" w:type="dxa"/>
            <w:tcBorders>
              <w:top w:val="single" w:sz="4" w:space="0" w:color="auto"/>
              <w:bottom w:val="none" w:sz="0" w:space="0" w:color="auto"/>
            </w:tcBorders>
            <w:shd w:val="clear" w:color="auto" w:fill="auto"/>
            <w:hideMark/>
          </w:tcPr>
          <w:p w14:paraId="0D9DE4D6"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tcBorders>
              <w:top w:val="single" w:sz="4" w:space="0" w:color="auto"/>
              <w:bottom w:val="none" w:sz="0" w:space="0" w:color="auto"/>
            </w:tcBorders>
            <w:shd w:val="clear" w:color="auto" w:fill="auto"/>
            <w:hideMark/>
          </w:tcPr>
          <w:p w14:paraId="7D608FA0"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6</w:t>
            </w:r>
          </w:p>
        </w:tc>
        <w:tc>
          <w:tcPr>
            <w:tcW w:w="786" w:type="dxa"/>
            <w:tcBorders>
              <w:top w:val="single" w:sz="4" w:space="0" w:color="auto"/>
              <w:bottom w:val="none" w:sz="0" w:space="0" w:color="auto"/>
            </w:tcBorders>
            <w:shd w:val="clear" w:color="auto" w:fill="auto"/>
            <w:hideMark/>
          </w:tcPr>
          <w:p w14:paraId="7C72DB91"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6</w:t>
            </w:r>
          </w:p>
        </w:tc>
        <w:tc>
          <w:tcPr>
            <w:tcW w:w="786" w:type="dxa"/>
            <w:tcBorders>
              <w:top w:val="single" w:sz="4" w:space="0" w:color="auto"/>
              <w:bottom w:val="none" w:sz="0" w:space="0" w:color="auto"/>
            </w:tcBorders>
            <w:shd w:val="clear" w:color="auto" w:fill="auto"/>
            <w:hideMark/>
          </w:tcPr>
          <w:p w14:paraId="5D5E3FFC"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5</w:t>
            </w:r>
          </w:p>
        </w:tc>
      </w:tr>
      <w:tr w:rsidR="00417DB4" w:rsidRPr="00417DB4" w14:paraId="625F8EFF" w14:textId="77777777" w:rsidTr="00DF35A7">
        <w:trPr>
          <w:trHeight w:val="334"/>
        </w:trPr>
        <w:tc>
          <w:tcPr>
            <w:cnfStyle w:val="001000000000" w:firstRow="0" w:lastRow="0" w:firstColumn="1" w:lastColumn="0" w:oddVBand="0" w:evenVBand="0" w:oddHBand="0" w:evenHBand="0" w:firstRowFirstColumn="0" w:firstRowLastColumn="0" w:lastRowFirstColumn="0" w:lastRowLastColumn="0"/>
            <w:tcW w:w="2926" w:type="dxa"/>
            <w:shd w:val="clear" w:color="auto" w:fill="auto"/>
            <w:hideMark/>
          </w:tcPr>
          <w:p w14:paraId="68FAF1D6" w14:textId="77777777"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 xml:space="preserve">Ensino e aprendizagem de conteúdos de matemática </w:t>
            </w:r>
          </w:p>
        </w:tc>
        <w:tc>
          <w:tcPr>
            <w:tcW w:w="786" w:type="dxa"/>
            <w:shd w:val="clear" w:color="auto" w:fill="auto"/>
            <w:hideMark/>
          </w:tcPr>
          <w:p w14:paraId="7E1C841E"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shd w:val="clear" w:color="auto" w:fill="auto"/>
            <w:hideMark/>
          </w:tcPr>
          <w:p w14:paraId="270569E3"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shd w:val="clear" w:color="auto" w:fill="auto"/>
            <w:hideMark/>
          </w:tcPr>
          <w:p w14:paraId="15BBEE07"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65A73DBC"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5BF8422B"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c>
          <w:tcPr>
            <w:tcW w:w="786" w:type="dxa"/>
            <w:shd w:val="clear" w:color="auto" w:fill="auto"/>
            <w:hideMark/>
          </w:tcPr>
          <w:p w14:paraId="5E0F4289"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5</w:t>
            </w:r>
          </w:p>
        </w:tc>
        <w:tc>
          <w:tcPr>
            <w:tcW w:w="786" w:type="dxa"/>
            <w:shd w:val="clear" w:color="auto" w:fill="auto"/>
            <w:hideMark/>
          </w:tcPr>
          <w:p w14:paraId="0A787696"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5</w:t>
            </w:r>
          </w:p>
        </w:tc>
        <w:tc>
          <w:tcPr>
            <w:tcW w:w="786" w:type="dxa"/>
            <w:shd w:val="clear" w:color="auto" w:fill="auto"/>
            <w:hideMark/>
          </w:tcPr>
          <w:p w14:paraId="4A6A12C9"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8</w:t>
            </w:r>
          </w:p>
        </w:tc>
      </w:tr>
      <w:tr w:rsidR="00417DB4" w:rsidRPr="00417DB4" w14:paraId="24251E11" w14:textId="77777777" w:rsidTr="00DF35A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26" w:type="dxa"/>
            <w:tcBorders>
              <w:top w:val="none" w:sz="0" w:space="0" w:color="auto"/>
              <w:bottom w:val="none" w:sz="0" w:space="0" w:color="auto"/>
            </w:tcBorders>
            <w:shd w:val="clear" w:color="auto" w:fill="auto"/>
            <w:hideMark/>
          </w:tcPr>
          <w:p w14:paraId="06FDAEA6" w14:textId="22B4770B"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Estudos teóricos e revisões sistemática</w:t>
            </w:r>
            <w:r w:rsidR="00293C4E">
              <w:rPr>
                <w:rFonts w:ascii="Times New Roman" w:eastAsia="Times New Roman" w:hAnsi="Times New Roman" w:cs="Times New Roman"/>
                <w:b w:val="0"/>
                <w:color w:val="000000"/>
                <w:sz w:val="20"/>
                <w:szCs w:val="20"/>
                <w:lang w:eastAsia="pt-BR"/>
              </w:rPr>
              <w:t>s</w:t>
            </w:r>
            <w:r w:rsidRPr="00417DB4">
              <w:rPr>
                <w:rFonts w:ascii="Times New Roman" w:eastAsia="Times New Roman" w:hAnsi="Times New Roman" w:cs="Times New Roman"/>
                <w:b w:val="0"/>
                <w:color w:val="000000"/>
                <w:sz w:val="20"/>
                <w:szCs w:val="20"/>
                <w:lang w:eastAsia="pt-BR"/>
              </w:rPr>
              <w:t xml:space="preserve"> </w:t>
            </w:r>
          </w:p>
        </w:tc>
        <w:tc>
          <w:tcPr>
            <w:tcW w:w="786" w:type="dxa"/>
            <w:tcBorders>
              <w:top w:val="none" w:sz="0" w:space="0" w:color="auto"/>
              <w:bottom w:val="none" w:sz="0" w:space="0" w:color="auto"/>
            </w:tcBorders>
            <w:shd w:val="clear" w:color="auto" w:fill="auto"/>
            <w:hideMark/>
          </w:tcPr>
          <w:p w14:paraId="4D21B9E5"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tcBorders>
              <w:top w:val="none" w:sz="0" w:space="0" w:color="auto"/>
              <w:bottom w:val="none" w:sz="0" w:space="0" w:color="auto"/>
            </w:tcBorders>
            <w:shd w:val="clear" w:color="auto" w:fill="auto"/>
            <w:hideMark/>
          </w:tcPr>
          <w:p w14:paraId="21E56ABF"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793CF215"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32200185"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10E728C1"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0F133B00"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tcBorders>
              <w:top w:val="none" w:sz="0" w:space="0" w:color="auto"/>
              <w:bottom w:val="none" w:sz="0" w:space="0" w:color="auto"/>
            </w:tcBorders>
            <w:shd w:val="clear" w:color="auto" w:fill="auto"/>
            <w:hideMark/>
          </w:tcPr>
          <w:p w14:paraId="6FCB1C08"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5DFF3F1D"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r>
      <w:tr w:rsidR="00417DB4" w:rsidRPr="00417DB4" w14:paraId="04A932AA" w14:textId="77777777" w:rsidTr="00DF35A7">
        <w:trPr>
          <w:trHeight w:val="334"/>
        </w:trPr>
        <w:tc>
          <w:tcPr>
            <w:cnfStyle w:val="001000000000" w:firstRow="0" w:lastRow="0" w:firstColumn="1" w:lastColumn="0" w:oddVBand="0" w:evenVBand="0" w:oddHBand="0" w:evenHBand="0" w:firstRowFirstColumn="0" w:firstRowLastColumn="0" w:lastRowFirstColumn="0" w:lastRowLastColumn="0"/>
            <w:tcW w:w="2926" w:type="dxa"/>
            <w:shd w:val="clear" w:color="auto" w:fill="auto"/>
            <w:noWrap/>
            <w:hideMark/>
          </w:tcPr>
          <w:p w14:paraId="3EFF468C" w14:textId="77777777"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Formação de professores</w:t>
            </w:r>
          </w:p>
        </w:tc>
        <w:tc>
          <w:tcPr>
            <w:tcW w:w="786" w:type="dxa"/>
            <w:shd w:val="clear" w:color="auto" w:fill="auto"/>
            <w:hideMark/>
          </w:tcPr>
          <w:p w14:paraId="62423090"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204DFE00"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6B15F8E0"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44F99007"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351730B0"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c>
          <w:tcPr>
            <w:tcW w:w="786" w:type="dxa"/>
            <w:shd w:val="clear" w:color="auto" w:fill="auto"/>
            <w:hideMark/>
          </w:tcPr>
          <w:p w14:paraId="55B3A91A"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shd w:val="clear" w:color="auto" w:fill="auto"/>
            <w:hideMark/>
          </w:tcPr>
          <w:p w14:paraId="686B2A20"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4</w:t>
            </w:r>
          </w:p>
        </w:tc>
        <w:tc>
          <w:tcPr>
            <w:tcW w:w="786" w:type="dxa"/>
            <w:shd w:val="clear" w:color="auto" w:fill="auto"/>
            <w:hideMark/>
          </w:tcPr>
          <w:p w14:paraId="723C0C1A"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r>
      <w:tr w:rsidR="00417DB4" w:rsidRPr="00417DB4" w14:paraId="1E4EE48A" w14:textId="77777777" w:rsidTr="00DF35A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26" w:type="dxa"/>
            <w:tcBorders>
              <w:top w:val="none" w:sz="0" w:space="0" w:color="auto"/>
              <w:bottom w:val="none" w:sz="0" w:space="0" w:color="auto"/>
            </w:tcBorders>
            <w:shd w:val="clear" w:color="auto" w:fill="auto"/>
            <w:hideMark/>
          </w:tcPr>
          <w:p w14:paraId="6A0968EA" w14:textId="77777777"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Processo de contagem e representação numérica</w:t>
            </w:r>
          </w:p>
        </w:tc>
        <w:tc>
          <w:tcPr>
            <w:tcW w:w="786" w:type="dxa"/>
            <w:tcBorders>
              <w:top w:val="none" w:sz="0" w:space="0" w:color="auto"/>
              <w:bottom w:val="none" w:sz="0" w:space="0" w:color="auto"/>
            </w:tcBorders>
            <w:shd w:val="clear" w:color="auto" w:fill="auto"/>
            <w:hideMark/>
          </w:tcPr>
          <w:p w14:paraId="060ACBF4"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673EF52D"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7550BF9F"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35D435C4"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291F758C"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tcBorders>
              <w:top w:val="none" w:sz="0" w:space="0" w:color="auto"/>
              <w:bottom w:val="none" w:sz="0" w:space="0" w:color="auto"/>
            </w:tcBorders>
            <w:shd w:val="clear" w:color="auto" w:fill="auto"/>
            <w:hideMark/>
          </w:tcPr>
          <w:p w14:paraId="36ED516E"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w:t>
            </w:r>
          </w:p>
        </w:tc>
        <w:tc>
          <w:tcPr>
            <w:tcW w:w="786" w:type="dxa"/>
            <w:tcBorders>
              <w:top w:val="none" w:sz="0" w:space="0" w:color="auto"/>
              <w:bottom w:val="none" w:sz="0" w:space="0" w:color="auto"/>
            </w:tcBorders>
            <w:shd w:val="clear" w:color="auto" w:fill="auto"/>
            <w:hideMark/>
          </w:tcPr>
          <w:p w14:paraId="4959AD12"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5</w:t>
            </w:r>
          </w:p>
        </w:tc>
        <w:tc>
          <w:tcPr>
            <w:tcW w:w="786" w:type="dxa"/>
            <w:tcBorders>
              <w:top w:val="none" w:sz="0" w:space="0" w:color="auto"/>
              <w:bottom w:val="none" w:sz="0" w:space="0" w:color="auto"/>
            </w:tcBorders>
            <w:shd w:val="clear" w:color="auto" w:fill="auto"/>
            <w:hideMark/>
          </w:tcPr>
          <w:p w14:paraId="105169A7"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r>
      <w:tr w:rsidR="00417DB4" w:rsidRPr="00417DB4" w14:paraId="2035F89B" w14:textId="77777777" w:rsidTr="00DF35A7">
        <w:trPr>
          <w:trHeight w:val="334"/>
        </w:trPr>
        <w:tc>
          <w:tcPr>
            <w:cnfStyle w:val="001000000000" w:firstRow="0" w:lastRow="0" w:firstColumn="1" w:lastColumn="0" w:oddVBand="0" w:evenVBand="0" w:oddHBand="0" w:evenHBand="0" w:firstRowFirstColumn="0" w:firstRowLastColumn="0" w:lastRowFirstColumn="0" w:lastRowLastColumn="0"/>
            <w:tcW w:w="2926" w:type="dxa"/>
            <w:shd w:val="clear" w:color="auto" w:fill="auto"/>
            <w:hideMark/>
          </w:tcPr>
          <w:p w14:paraId="53A256CD" w14:textId="77777777"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Relações da aprendizagem matemática, questões emocionais e papel dos pais</w:t>
            </w:r>
          </w:p>
        </w:tc>
        <w:tc>
          <w:tcPr>
            <w:tcW w:w="786" w:type="dxa"/>
            <w:shd w:val="clear" w:color="auto" w:fill="auto"/>
            <w:hideMark/>
          </w:tcPr>
          <w:p w14:paraId="15E8DA0E"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21020DED"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66DCF178"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shd w:val="clear" w:color="auto" w:fill="auto"/>
            <w:hideMark/>
          </w:tcPr>
          <w:p w14:paraId="45288786"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3EE3EDFB"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p>
        </w:tc>
        <w:tc>
          <w:tcPr>
            <w:tcW w:w="786" w:type="dxa"/>
            <w:shd w:val="clear" w:color="auto" w:fill="auto"/>
            <w:hideMark/>
          </w:tcPr>
          <w:p w14:paraId="492D88E7"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shd w:val="clear" w:color="auto" w:fill="auto"/>
            <w:hideMark/>
          </w:tcPr>
          <w:p w14:paraId="72E9F422"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1447C3FA"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r>
      <w:tr w:rsidR="00417DB4" w:rsidRPr="00417DB4" w14:paraId="2BE3822B" w14:textId="77777777" w:rsidTr="00DF35A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26" w:type="dxa"/>
            <w:tcBorders>
              <w:top w:val="none" w:sz="0" w:space="0" w:color="auto"/>
              <w:bottom w:val="none" w:sz="0" w:space="0" w:color="auto"/>
            </w:tcBorders>
            <w:shd w:val="clear" w:color="auto" w:fill="auto"/>
            <w:hideMark/>
          </w:tcPr>
          <w:p w14:paraId="518F2148" w14:textId="77777777"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Relações entre a matemática e a língua de sinais</w:t>
            </w:r>
          </w:p>
        </w:tc>
        <w:tc>
          <w:tcPr>
            <w:tcW w:w="786" w:type="dxa"/>
            <w:tcBorders>
              <w:top w:val="none" w:sz="0" w:space="0" w:color="auto"/>
              <w:bottom w:val="none" w:sz="0" w:space="0" w:color="auto"/>
            </w:tcBorders>
            <w:shd w:val="clear" w:color="auto" w:fill="auto"/>
            <w:hideMark/>
          </w:tcPr>
          <w:p w14:paraId="7AFCB23A"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4B4E4A90"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158F5AF2"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tcBorders>
              <w:top w:val="none" w:sz="0" w:space="0" w:color="auto"/>
              <w:bottom w:val="none" w:sz="0" w:space="0" w:color="auto"/>
            </w:tcBorders>
            <w:shd w:val="clear" w:color="auto" w:fill="auto"/>
            <w:hideMark/>
          </w:tcPr>
          <w:p w14:paraId="37A0A738"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tcBorders>
              <w:top w:val="none" w:sz="0" w:space="0" w:color="auto"/>
              <w:bottom w:val="none" w:sz="0" w:space="0" w:color="auto"/>
            </w:tcBorders>
            <w:shd w:val="clear" w:color="auto" w:fill="auto"/>
            <w:hideMark/>
          </w:tcPr>
          <w:p w14:paraId="293BD6C1"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r>
              <w:rPr>
                <w:rFonts w:ascii="Times New Roman" w:eastAsia="Times New Roman" w:hAnsi="Times New Roman" w:cs="Times New Roman"/>
                <w:color w:val="000000"/>
                <w:sz w:val="20"/>
                <w:szCs w:val="20"/>
                <w:lang w:eastAsia="pt-BR"/>
              </w:rPr>
              <w:t>1</w:t>
            </w:r>
          </w:p>
        </w:tc>
        <w:tc>
          <w:tcPr>
            <w:tcW w:w="786" w:type="dxa"/>
            <w:tcBorders>
              <w:top w:val="none" w:sz="0" w:space="0" w:color="auto"/>
              <w:bottom w:val="none" w:sz="0" w:space="0" w:color="auto"/>
            </w:tcBorders>
            <w:shd w:val="clear" w:color="auto" w:fill="auto"/>
            <w:hideMark/>
          </w:tcPr>
          <w:p w14:paraId="77AA618F"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w:t>
            </w:r>
          </w:p>
        </w:tc>
        <w:tc>
          <w:tcPr>
            <w:tcW w:w="786" w:type="dxa"/>
            <w:tcBorders>
              <w:top w:val="none" w:sz="0" w:space="0" w:color="auto"/>
              <w:bottom w:val="none" w:sz="0" w:space="0" w:color="auto"/>
            </w:tcBorders>
            <w:shd w:val="clear" w:color="auto" w:fill="auto"/>
            <w:hideMark/>
          </w:tcPr>
          <w:p w14:paraId="5E6D94AC"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9</w:t>
            </w:r>
          </w:p>
        </w:tc>
        <w:tc>
          <w:tcPr>
            <w:tcW w:w="786" w:type="dxa"/>
            <w:tcBorders>
              <w:top w:val="none" w:sz="0" w:space="0" w:color="auto"/>
              <w:bottom w:val="none" w:sz="0" w:space="0" w:color="auto"/>
            </w:tcBorders>
            <w:shd w:val="clear" w:color="auto" w:fill="auto"/>
            <w:hideMark/>
          </w:tcPr>
          <w:p w14:paraId="2CED6FB7"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7</w:t>
            </w:r>
          </w:p>
        </w:tc>
      </w:tr>
      <w:tr w:rsidR="00417DB4" w:rsidRPr="00417DB4" w14:paraId="3D3B9492" w14:textId="77777777" w:rsidTr="00DF35A7">
        <w:trPr>
          <w:trHeight w:val="334"/>
        </w:trPr>
        <w:tc>
          <w:tcPr>
            <w:cnfStyle w:val="001000000000" w:firstRow="0" w:lastRow="0" w:firstColumn="1" w:lastColumn="0" w:oddVBand="0" w:evenVBand="0" w:oddHBand="0" w:evenHBand="0" w:firstRowFirstColumn="0" w:firstRowLastColumn="0" w:lastRowFirstColumn="0" w:lastRowLastColumn="0"/>
            <w:tcW w:w="2926" w:type="dxa"/>
            <w:shd w:val="clear" w:color="auto" w:fill="auto"/>
            <w:hideMark/>
          </w:tcPr>
          <w:p w14:paraId="5205786C" w14:textId="77777777"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Tecnologias no ensino de matemática para surdos</w:t>
            </w:r>
          </w:p>
        </w:tc>
        <w:tc>
          <w:tcPr>
            <w:tcW w:w="786" w:type="dxa"/>
            <w:shd w:val="clear" w:color="auto" w:fill="auto"/>
            <w:hideMark/>
          </w:tcPr>
          <w:p w14:paraId="36E9A80B"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shd w:val="clear" w:color="auto" w:fill="auto"/>
            <w:hideMark/>
          </w:tcPr>
          <w:p w14:paraId="3CE07B8C"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86" w:type="dxa"/>
            <w:shd w:val="clear" w:color="auto" w:fill="auto"/>
            <w:hideMark/>
          </w:tcPr>
          <w:p w14:paraId="0AF083A1"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47F65BD4"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512DB187"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 </w:t>
            </w:r>
          </w:p>
        </w:tc>
        <w:tc>
          <w:tcPr>
            <w:tcW w:w="786" w:type="dxa"/>
            <w:shd w:val="clear" w:color="auto" w:fill="auto"/>
            <w:hideMark/>
          </w:tcPr>
          <w:p w14:paraId="610055E4"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c>
          <w:tcPr>
            <w:tcW w:w="786" w:type="dxa"/>
            <w:shd w:val="clear" w:color="auto" w:fill="auto"/>
            <w:hideMark/>
          </w:tcPr>
          <w:p w14:paraId="64EC0177"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5</w:t>
            </w:r>
          </w:p>
        </w:tc>
        <w:tc>
          <w:tcPr>
            <w:tcW w:w="786" w:type="dxa"/>
            <w:shd w:val="clear" w:color="auto" w:fill="auto"/>
            <w:hideMark/>
          </w:tcPr>
          <w:p w14:paraId="4D0112D0" w14:textId="77777777" w:rsidR="00417DB4" w:rsidRPr="00417DB4" w:rsidRDefault="00417DB4" w:rsidP="00DF35A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10</w:t>
            </w:r>
          </w:p>
        </w:tc>
      </w:tr>
      <w:tr w:rsidR="00417DB4" w:rsidRPr="00417DB4" w14:paraId="60C77EE9" w14:textId="77777777" w:rsidTr="00DF35A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26" w:type="dxa"/>
            <w:tcBorders>
              <w:top w:val="none" w:sz="0" w:space="0" w:color="auto"/>
              <w:bottom w:val="none" w:sz="0" w:space="0" w:color="auto"/>
            </w:tcBorders>
            <w:shd w:val="clear" w:color="auto" w:fill="auto"/>
            <w:hideMark/>
          </w:tcPr>
          <w:p w14:paraId="31BF8B2B" w14:textId="77777777" w:rsidR="00417DB4" w:rsidRPr="00417DB4" w:rsidRDefault="00417DB4" w:rsidP="00DF35A7">
            <w:pPr>
              <w:rPr>
                <w:rFonts w:ascii="Times New Roman" w:eastAsia="Times New Roman" w:hAnsi="Times New Roman" w:cs="Times New Roman"/>
                <w:b w:val="0"/>
                <w:color w:val="000000"/>
                <w:sz w:val="20"/>
                <w:szCs w:val="20"/>
                <w:lang w:eastAsia="pt-BR"/>
              </w:rPr>
            </w:pPr>
            <w:r w:rsidRPr="00417DB4">
              <w:rPr>
                <w:rFonts w:ascii="Times New Roman" w:eastAsia="Times New Roman" w:hAnsi="Times New Roman" w:cs="Times New Roman"/>
                <w:b w:val="0"/>
                <w:color w:val="000000"/>
                <w:sz w:val="20"/>
                <w:szCs w:val="20"/>
                <w:lang w:eastAsia="pt-BR"/>
              </w:rPr>
              <w:t>Total</w:t>
            </w:r>
          </w:p>
        </w:tc>
        <w:tc>
          <w:tcPr>
            <w:tcW w:w="786" w:type="dxa"/>
            <w:tcBorders>
              <w:top w:val="none" w:sz="0" w:space="0" w:color="auto"/>
              <w:bottom w:val="none" w:sz="0" w:space="0" w:color="auto"/>
            </w:tcBorders>
            <w:shd w:val="clear" w:color="auto" w:fill="auto"/>
            <w:hideMark/>
          </w:tcPr>
          <w:p w14:paraId="1C4ABA34"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w:t>
            </w:r>
          </w:p>
        </w:tc>
        <w:tc>
          <w:tcPr>
            <w:tcW w:w="786" w:type="dxa"/>
            <w:tcBorders>
              <w:top w:val="none" w:sz="0" w:space="0" w:color="auto"/>
              <w:bottom w:val="none" w:sz="0" w:space="0" w:color="auto"/>
            </w:tcBorders>
            <w:shd w:val="clear" w:color="auto" w:fill="auto"/>
            <w:hideMark/>
          </w:tcPr>
          <w:p w14:paraId="79D61E99"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4</w:t>
            </w:r>
          </w:p>
        </w:tc>
        <w:tc>
          <w:tcPr>
            <w:tcW w:w="786" w:type="dxa"/>
            <w:tcBorders>
              <w:top w:val="none" w:sz="0" w:space="0" w:color="auto"/>
              <w:bottom w:val="none" w:sz="0" w:space="0" w:color="auto"/>
            </w:tcBorders>
            <w:shd w:val="clear" w:color="auto" w:fill="auto"/>
            <w:hideMark/>
          </w:tcPr>
          <w:p w14:paraId="2660DF40"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c>
          <w:tcPr>
            <w:tcW w:w="786" w:type="dxa"/>
            <w:tcBorders>
              <w:top w:val="none" w:sz="0" w:space="0" w:color="auto"/>
              <w:bottom w:val="none" w:sz="0" w:space="0" w:color="auto"/>
            </w:tcBorders>
            <w:shd w:val="clear" w:color="auto" w:fill="auto"/>
            <w:hideMark/>
          </w:tcPr>
          <w:p w14:paraId="6D6163E7"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w:t>
            </w:r>
          </w:p>
        </w:tc>
        <w:tc>
          <w:tcPr>
            <w:tcW w:w="786" w:type="dxa"/>
            <w:tcBorders>
              <w:top w:val="none" w:sz="0" w:space="0" w:color="auto"/>
              <w:bottom w:val="none" w:sz="0" w:space="0" w:color="auto"/>
            </w:tcBorders>
            <w:shd w:val="clear" w:color="auto" w:fill="auto"/>
            <w:hideMark/>
          </w:tcPr>
          <w:p w14:paraId="4C4283F6"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7</w:t>
            </w:r>
          </w:p>
        </w:tc>
        <w:tc>
          <w:tcPr>
            <w:tcW w:w="786" w:type="dxa"/>
            <w:tcBorders>
              <w:top w:val="none" w:sz="0" w:space="0" w:color="auto"/>
              <w:bottom w:val="none" w:sz="0" w:space="0" w:color="auto"/>
            </w:tcBorders>
            <w:shd w:val="clear" w:color="auto" w:fill="auto"/>
            <w:hideMark/>
          </w:tcPr>
          <w:p w14:paraId="2ECD55B3"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22</w:t>
            </w:r>
          </w:p>
        </w:tc>
        <w:tc>
          <w:tcPr>
            <w:tcW w:w="786" w:type="dxa"/>
            <w:tcBorders>
              <w:top w:val="none" w:sz="0" w:space="0" w:color="auto"/>
              <w:bottom w:val="none" w:sz="0" w:space="0" w:color="auto"/>
            </w:tcBorders>
            <w:shd w:val="clear" w:color="auto" w:fill="auto"/>
            <w:hideMark/>
          </w:tcPr>
          <w:p w14:paraId="165D8BFF"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34</w:t>
            </w:r>
          </w:p>
        </w:tc>
        <w:tc>
          <w:tcPr>
            <w:tcW w:w="786" w:type="dxa"/>
            <w:tcBorders>
              <w:top w:val="none" w:sz="0" w:space="0" w:color="auto"/>
              <w:bottom w:val="none" w:sz="0" w:space="0" w:color="auto"/>
            </w:tcBorders>
            <w:shd w:val="clear" w:color="auto" w:fill="auto"/>
            <w:hideMark/>
          </w:tcPr>
          <w:p w14:paraId="1DD0728E" w14:textId="77777777" w:rsidR="00417DB4" w:rsidRPr="00417DB4" w:rsidRDefault="00417DB4" w:rsidP="00DF35A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35</w:t>
            </w:r>
          </w:p>
        </w:tc>
      </w:tr>
    </w:tbl>
    <w:p w14:paraId="605C9BDE" w14:textId="2AA26A39" w:rsidR="00417DB4" w:rsidRPr="000E03CD" w:rsidRDefault="00417DB4" w:rsidP="00DF35A7">
      <w:pPr>
        <w:spacing w:after="0" w:line="240" w:lineRule="auto"/>
        <w:rPr>
          <w:rFonts w:ascii="Times New Roman" w:hAnsi="Times New Roman" w:cs="Times New Roman"/>
          <w:sz w:val="20"/>
          <w:szCs w:val="20"/>
        </w:rPr>
      </w:pPr>
      <w:r w:rsidRPr="000E03CD">
        <w:rPr>
          <w:rFonts w:ascii="Times New Roman" w:hAnsi="Times New Roman" w:cs="Times New Roman"/>
          <w:sz w:val="20"/>
          <w:szCs w:val="20"/>
        </w:rPr>
        <w:t xml:space="preserve">Fonte: </w:t>
      </w:r>
      <w:r w:rsidR="00890A71">
        <w:rPr>
          <w:rFonts w:ascii="Times New Roman" w:hAnsi="Times New Roman" w:cs="Times New Roman"/>
          <w:sz w:val="20"/>
          <w:szCs w:val="20"/>
        </w:rPr>
        <w:t xml:space="preserve"> Elabora</w:t>
      </w:r>
      <w:r w:rsidR="00293C4E">
        <w:rPr>
          <w:rFonts w:ascii="Times New Roman" w:hAnsi="Times New Roman" w:cs="Times New Roman"/>
          <w:sz w:val="20"/>
          <w:szCs w:val="20"/>
        </w:rPr>
        <w:t xml:space="preserve">ção dos </w:t>
      </w:r>
      <w:r w:rsidR="00890A71">
        <w:rPr>
          <w:rFonts w:ascii="Times New Roman" w:hAnsi="Times New Roman" w:cs="Times New Roman"/>
          <w:sz w:val="20"/>
          <w:szCs w:val="20"/>
        </w:rPr>
        <w:t>autores</w:t>
      </w:r>
    </w:p>
    <w:p w14:paraId="5BD46AB7" w14:textId="77777777" w:rsidR="007D6306" w:rsidRDefault="007D6306" w:rsidP="000E03CD">
      <w:pPr>
        <w:spacing w:after="0" w:line="360" w:lineRule="auto"/>
        <w:ind w:firstLine="851"/>
        <w:jc w:val="both"/>
        <w:rPr>
          <w:rFonts w:ascii="Times New Roman" w:hAnsi="Times New Roman" w:cs="Times New Roman"/>
          <w:sz w:val="24"/>
          <w:szCs w:val="24"/>
        </w:rPr>
      </w:pPr>
    </w:p>
    <w:p w14:paraId="7F0ECADD" w14:textId="56118712" w:rsidR="00A47A83" w:rsidRDefault="00A47A83" w:rsidP="000E03C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mudanças são necessárias para o avanço no campo de pesquisa, </w:t>
      </w:r>
      <w:r w:rsidR="00293C4E">
        <w:rPr>
          <w:rFonts w:ascii="Times New Roman" w:hAnsi="Times New Roman" w:cs="Times New Roman"/>
          <w:sz w:val="24"/>
          <w:szCs w:val="24"/>
        </w:rPr>
        <w:t xml:space="preserve">assim </w:t>
      </w:r>
      <w:r>
        <w:rPr>
          <w:rFonts w:ascii="Times New Roman" w:hAnsi="Times New Roman" w:cs="Times New Roman"/>
          <w:sz w:val="24"/>
          <w:szCs w:val="24"/>
        </w:rPr>
        <w:t>entre os temas</w:t>
      </w:r>
      <w:r w:rsidR="00293C4E">
        <w:rPr>
          <w:rFonts w:ascii="Times New Roman" w:hAnsi="Times New Roman" w:cs="Times New Roman"/>
          <w:sz w:val="24"/>
          <w:szCs w:val="24"/>
        </w:rPr>
        <w:t>,</w:t>
      </w:r>
      <w:r>
        <w:rPr>
          <w:rFonts w:ascii="Times New Roman" w:hAnsi="Times New Roman" w:cs="Times New Roman"/>
          <w:sz w:val="24"/>
          <w:szCs w:val="24"/>
        </w:rPr>
        <w:t xml:space="preserve"> </w:t>
      </w:r>
      <w:r w:rsidR="00344F83">
        <w:rPr>
          <w:rFonts w:ascii="Times New Roman" w:hAnsi="Times New Roman" w:cs="Times New Roman"/>
          <w:sz w:val="24"/>
          <w:szCs w:val="24"/>
        </w:rPr>
        <w:t>verifica-se</w:t>
      </w:r>
      <w:r>
        <w:rPr>
          <w:rFonts w:ascii="Times New Roman" w:hAnsi="Times New Roman" w:cs="Times New Roman"/>
          <w:sz w:val="24"/>
          <w:szCs w:val="24"/>
        </w:rPr>
        <w:t xml:space="preserve"> que</w:t>
      </w:r>
      <w:r w:rsidR="00293C4E">
        <w:rPr>
          <w:rFonts w:ascii="Times New Roman" w:hAnsi="Times New Roman" w:cs="Times New Roman"/>
          <w:sz w:val="24"/>
          <w:szCs w:val="24"/>
        </w:rPr>
        <w:t>,</w:t>
      </w:r>
      <w:r>
        <w:rPr>
          <w:rFonts w:ascii="Times New Roman" w:hAnsi="Times New Roman" w:cs="Times New Roman"/>
          <w:sz w:val="24"/>
          <w:szCs w:val="24"/>
        </w:rPr>
        <w:t xml:space="preserve"> atualmente</w:t>
      </w:r>
      <w:r w:rsidR="00293C4E">
        <w:rPr>
          <w:rFonts w:ascii="Times New Roman" w:hAnsi="Times New Roman" w:cs="Times New Roman"/>
          <w:sz w:val="24"/>
          <w:szCs w:val="24"/>
        </w:rPr>
        <w:t>, há</w:t>
      </w:r>
      <w:r>
        <w:rPr>
          <w:rFonts w:ascii="Times New Roman" w:hAnsi="Times New Roman" w:cs="Times New Roman"/>
          <w:sz w:val="24"/>
          <w:szCs w:val="24"/>
        </w:rPr>
        <w:t xml:space="preserve"> uma ênfase com relação ao processo de ensino e aprendizagem de matemática a partir da abordagem de diversos conteúdos </w:t>
      </w:r>
      <w:r w:rsidR="00293C4E">
        <w:rPr>
          <w:rFonts w:ascii="Times New Roman" w:hAnsi="Times New Roman" w:cs="Times New Roman"/>
          <w:sz w:val="24"/>
          <w:szCs w:val="24"/>
        </w:rPr>
        <w:t xml:space="preserve">de </w:t>
      </w:r>
      <w:r>
        <w:rPr>
          <w:rFonts w:ascii="Times New Roman" w:hAnsi="Times New Roman" w:cs="Times New Roman"/>
          <w:sz w:val="24"/>
          <w:szCs w:val="24"/>
        </w:rPr>
        <w:t>álgebra, geometria, número e operações e s</w:t>
      </w:r>
      <w:r w:rsidR="006C3C5F">
        <w:rPr>
          <w:rFonts w:ascii="Times New Roman" w:hAnsi="Times New Roman" w:cs="Times New Roman"/>
          <w:sz w:val="24"/>
          <w:szCs w:val="24"/>
        </w:rPr>
        <w:t>istemas de medidas, como</w:t>
      </w:r>
      <w:r w:rsidR="00293C4E">
        <w:rPr>
          <w:rFonts w:ascii="Times New Roman" w:hAnsi="Times New Roman" w:cs="Times New Roman"/>
          <w:sz w:val="24"/>
          <w:szCs w:val="24"/>
        </w:rPr>
        <w:t>,</w:t>
      </w:r>
      <w:r w:rsidR="006C3C5F">
        <w:rPr>
          <w:rFonts w:ascii="Times New Roman" w:hAnsi="Times New Roman" w:cs="Times New Roman"/>
          <w:sz w:val="24"/>
          <w:szCs w:val="24"/>
        </w:rPr>
        <w:t xml:space="preserve"> também, </w:t>
      </w:r>
      <w:r>
        <w:rPr>
          <w:rFonts w:ascii="Times New Roman" w:hAnsi="Times New Roman" w:cs="Times New Roman"/>
          <w:sz w:val="24"/>
          <w:szCs w:val="24"/>
        </w:rPr>
        <w:t xml:space="preserve">o uso de tecnologias </w:t>
      </w:r>
      <w:r w:rsidR="006C3C5F">
        <w:rPr>
          <w:rFonts w:ascii="Times New Roman" w:hAnsi="Times New Roman" w:cs="Times New Roman"/>
          <w:sz w:val="24"/>
          <w:szCs w:val="24"/>
        </w:rPr>
        <w:t xml:space="preserve"> e </w:t>
      </w:r>
      <w:r>
        <w:rPr>
          <w:rFonts w:ascii="Times New Roman" w:hAnsi="Times New Roman" w:cs="Times New Roman"/>
          <w:sz w:val="24"/>
          <w:szCs w:val="24"/>
        </w:rPr>
        <w:t xml:space="preserve">as relações entre a matemática e a língua de sinais. </w:t>
      </w:r>
    </w:p>
    <w:p w14:paraId="75897F10" w14:textId="3B36BE5B" w:rsidR="007D6306" w:rsidRDefault="0054671C" w:rsidP="00A47A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w:t>
      </w:r>
      <w:r w:rsidR="007D23B2">
        <w:rPr>
          <w:rFonts w:ascii="Times New Roman" w:hAnsi="Times New Roman" w:cs="Times New Roman"/>
          <w:sz w:val="24"/>
          <w:szCs w:val="24"/>
        </w:rPr>
        <w:t xml:space="preserve"> </w:t>
      </w:r>
      <w:r w:rsidR="00A47A83">
        <w:rPr>
          <w:rFonts w:ascii="Times New Roman" w:hAnsi="Times New Roman" w:cs="Times New Roman"/>
          <w:sz w:val="24"/>
          <w:szCs w:val="24"/>
        </w:rPr>
        <w:t xml:space="preserve">pesquisas mostram </w:t>
      </w:r>
      <w:r>
        <w:rPr>
          <w:rFonts w:ascii="Times New Roman" w:hAnsi="Times New Roman" w:cs="Times New Roman"/>
          <w:sz w:val="24"/>
          <w:szCs w:val="24"/>
        </w:rPr>
        <w:t>alternativas</w:t>
      </w:r>
      <w:r w:rsidR="00697A16">
        <w:rPr>
          <w:rFonts w:ascii="Times New Roman" w:hAnsi="Times New Roman" w:cs="Times New Roman"/>
          <w:sz w:val="24"/>
          <w:szCs w:val="24"/>
        </w:rPr>
        <w:t xml:space="preserve"> </w:t>
      </w:r>
      <w:r w:rsidR="00A47A83">
        <w:rPr>
          <w:rFonts w:ascii="Times New Roman" w:hAnsi="Times New Roman" w:cs="Times New Roman"/>
          <w:sz w:val="24"/>
          <w:szCs w:val="24"/>
        </w:rPr>
        <w:t xml:space="preserve">para a educação de surdos, como as experiências de Jannahe </w:t>
      </w:r>
      <w:r w:rsidR="00293C4E">
        <w:rPr>
          <w:rFonts w:ascii="Times New Roman" w:hAnsi="Times New Roman" w:cs="Times New Roman"/>
          <w:sz w:val="24"/>
          <w:szCs w:val="24"/>
        </w:rPr>
        <w:t xml:space="preserve">e </w:t>
      </w:r>
      <w:r w:rsidR="00A47A83">
        <w:rPr>
          <w:rFonts w:ascii="Times New Roman" w:hAnsi="Times New Roman" w:cs="Times New Roman"/>
          <w:sz w:val="24"/>
          <w:szCs w:val="24"/>
        </w:rPr>
        <w:t>Prahmana (2019)</w:t>
      </w:r>
      <w:r w:rsidR="00293C4E">
        <w:rPr>
          <w:rFonts w:ascii="Times New Roman" w:hAnsi="Times New Roman" w:cs="Times New Roman"/>
          <w:sz w:val="24"/>
          <w:szCs w:val="24"/>
        </w:rPr>
        <w:t>, ao relatar sobre</w:t>
      </w:r>
      <w:r w:rsidR="00A47A83">
        <w:rPr>
          <w:rFonts w:ascii="Times New Roman" w:hAnsi="Times New Roman" w:cs="Times New Roman"/>
          <w:sz w:val="24"/>
          <w:szCs w:val="24"/>
        </w:rPr>
        <w:t xml:space="preserve"> o uso de um contexto aplicado, com situações reais</w:t>
      </w:r>
      <w:r w:rsidR="00293C4E">
        <w:rPr>
          <w:rFonts w:ascii="Times New Roman" w:hAnsi="Times New Roman" w:cs="Times New Roman"/>
          <w:sz w:val="24"/>
          <w:szCs w:val="24"/>
        </w:rPr>
        <w:t xml:space="preserve"> a favorecer</w:t>
      </w:r>
      <w:r w:rsidR="00A47A83">
        <w:rPr>
          <w:rFonts w:ascii="Times New Roman" w:hAnsi="Times New Roman" w:cs="Times New Roman"/>
          <w:sz w:val="24"/>
          <w:szCs w:val="24"/>
        </w:rPr>
        <w:t xml:space="preserve"> a compreensão do </w:t>
      </w:r>
      <w:r w:rsidR="006C3C5F">
        <w:rPr>
          <w:rFonts w:ascii="Times New Roman" w:hAnsi="Times New Roman" w:cs="Times New Roman"/>
          <w:sz w:val="24"/>
          <w:szCs w:val="24"/>
        </w:rPr>
        <w:t xml:space="preserve">conceito de fração e </w:t>
      </w:r>
      <w:r w:rsidR="00293C4E">
        <w:rPr>
          <w:rFonts w:ascii="Times New Roman" w:hAnsi="Times New Roman" w:cs="Times New Roman"/>
          <w:sz w:val="24"/>
          <w:szCs w:val="24"/>
        </w:rPr>
        <w:t xml:space="preserve">apresentar </w:t>
      </w:r>
      <w:r w:rsidR="00A47A83">
        <w:rPr>
          <w:rFonts w:ascii="Times New Roman" w:hAnsi="Times New Roman" w:cs="Times New Roman"/>
          <w:sz w:val="24"/>
          <w:szCs w:val="24"/>
        </w:rPr>
        <w:t>melhor</w:t>
      </w:r>
      <w:r w:rsidR="00293C4E">
        <w:rPr>
          <w:rFonts w:ascii="Times New Roman" w:hAnsi="Times New Roman" w:cs="Times New Roman"/>
          <w:sz w:val="24"/>
          <w:szCs w:val="24"/>
        </w:rPr>
        <w:t>i</w:t>
      </w:r>
      <w:r w:rsidR="00A47A83">
        <w:rPr>
          <w:rFonts w:ascii="Times New Roman" w:hAnsi="Times New Roman" w:cs="Times New Roman"/>
          <w:sz w:val="24"/>
          <w:szCs w:val="24"/>
        </w:rPr>
        <w:t>a no</w:t>
      </w:r>
      <w:r w:rsidR="006C3C5F">
        <w:rPr>
          <w:rFonts w:ascii="Times New Roman" w:hAnsi="Times New Roman" w:cs="Times New Roman"/>
          <w:sz w:val="24"/>
          <w:szCs w:val="24"/>
        </w:rPr>
        <w:t xml:space="preserve"> desempenho dos</w:t>
      </w:r>
      <w:r w:rsidR="00A47A83">
        <w:rPr>
          <w:rFonts w:ascii="Times New Roman" w:hAnsi="Times New Roman" w:cs="Times New Roman"/>
          <w:sz w:val="24"/>
          <w:szCs w:val="24"/>
        </w:rPr>
        <w:t xml:space="preserve"> estudantes surdos. Outro exemplo é a falta de sinais específico em </w:t>
      </w:r>
      <w:r w:rsidR="00A47A83" w:rsidRPr="006C3C5F">
        <w:rPr>
          <w:rFonts w:ascii="Times New Roman" w:hAnsi="Times New Roman" w:cs="Times New Roman"/>
          <w:sz w:val="24"/>
          <w:szCs w:val="24"/>
        </w:rPr>
        <w:t>Libras para a matemática</w:t>
      </w:r>
      <w:r w:rsidR="00293C4E">
        <w:rPr>
          <w:rFonts w:ascii="Times New Roman" w:hAnsi="Times New Roman" w:cs="Times New Roman"/>
          <w:sz w:val="24"/>
          <w:szCs w:val="24"/>
        </w:rPr>
        <w:t>,</w:t>
      </w:r>
      <w:r w:rsidR="00A47A83" w:rsidRPr="006C3C5F">
        <w:rPr>
          <w:rFonts w:ascii="Times New Roman" w:hAnsi="Times New Roman" w:cs="Times New Roman"/>
          <w:sz w:val="24"/>
          <w:szCs w:val="24"/>
        </w:rPr>
        <w:t xml:space="preserve"> apontado como obstáculo com atividades de geometria, no entanto</w:t>
      </w:r>
      <w:r w:rsidR="00344F83" w:rsidRPr="006C3C5F">
        <w:rPr>
          <w:rFonts w:ascii="Times New Roman" w:hAnsi="Times New Roman" w:cs="Times New Roman"/>
          <w:sz w:val="24"/>
          <w:szCs w:val="24"/>
        </w:rPr>
        <w:t>,</w:t>
      </w:r>
      <w:r w:rsidR="00A47A83" w:rsidRPr="006C3C5F">
        <w:rPr>
          <w:rFonts w:ascii="Times New Roman" w:hAnsi="Times New Roman" w:cs="Times New Roman"/>
          <w:sz w:val="24"/>
          <w:szCs w:val="24"/>
        </w:rPr>
        <w:t xml:space="preserve"> a negociação de sinais em sala de aula torna-se uma impo</w:t>
      </w:r>
      <w:r w:rsidR="00D22F24">
        <w:rPr>
          <w:rFonts w:ascii="Times New Roman" w:hAnsi="Times New Roman" w:cs="Times New Roman"/>
          <w:sz w:val="24"/>
          <w:szCs w:val="24"/>
        </w:rPr>
        <w:t xml:space="preserve">rtante ferramenta (Sales; </w:t>
      </w:r>
      <w:r w:rsidR="006C3C5F">
        <w:rPr>
          <w:rFonts w:ascii="Times New Roman" w:hAnsi="Times New Roman" w:cs="Times New Roman"/>
          <w:sz w:val="24"/>
          <w:szCs w:val="24"/>
        </w:rPr>
        <w:t>Pente</w:t>
      </w:r>
      <w:r w:rsidR="00D22F24">
        <w:rPr>
          <w:rFonts w:ascii="Times New Roman" w:hAnsi="Times New Roman" w:cs="Times New Roman"/>
          <w:sz w:val="24"/>
          <w:szCs w:val="24"/>
        </w:rPr>
        <w:t xml:space="preserve">ado; </w:t>
      </w:r>
      <w:r w:rsidR="00A47A83" w:rsidRPr="006C3C5F">
        <w:rPr>
          <w:rFonts w:ascii="Times New Roman" w:hAnsi="Times New Roman" w:cs="Times New Roman"/>
          <w:sz w:val="24"/>
          <w:szCs w:val="24"/>
        </w:rPr>
        <w:t>Moura, 2015).</w:t>
      </w:r>
      <w:r w:rsidR="00A47A83">
        <w:rPr>
          <w:rFonts w:ascii="Times New Roman" w:hAnsi="Times New Roman" w:cs="Times New Roman"/>
          <w:sz w:val="24"/>
          <w:szCs w:val="24"/>
        </w:rPr>
        <w:t xml:space="preserve"> </w:t>
      </w:r>
    </w:p>
    <w:p w14:paraId="36DC6F8A" w14:textId="4121D6AD" w:rsidR="000E03CD" w:rsidRDefault="00156B41" w:rsidP="0035541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w:t>
      </w:r>
      <w:r w:rsidR="00293C4E">
        <w:rPr>
          <w:rFonts w:ascii="Times New Roman" w:hAnsi="Times New Roman" w:cs="Times New Roman"/>
          <w:sz w:val="24"/>
          <w:szCs w:val="24"/>
        </w:rPr>
        <w:t xml:space="preserve">Gráfico </w:t>
      </w:r>
      <w:r>
        <w:rPr>
          <w:rFonts w:ascii="Times New Roman" w:hAnsi="Times New Roman" w:cs="Times New Roman"/>
          <w:sz w:val="24"/>
          <w:szCs w:val="24"/>
        </w:rPr>
        <w:t xml:space="preserve">2 os estudos foram divididos por área de investigação de acordo com a classificação da Revista na plataforma da </w:t>
      </w:r>
      <w:r w:rsidRPr="00386A80">
        <w:rPr>
          <w:rFonts w:ascii="Times New Roman" w:hAnsi="Times New Roman" w:cs="Times New Roman"/>
          <w:i/>
          <w:sz w:val="24"/>
          <w:szCs w:val="24"/>
        </w:rPr>
        <w:t xml:space="preserve">Scopus </w:t>
      </w:r>
      <w:r>
        <w:rPr>
          <w:rFonts w:ascii="Times New Roman" w:hAnsi="Times New Roman" w:cs="Times New Roman"/>
          <w:sz w:val="24"/>
          <w:szCs w:val="24"/>
        </w:rPr>
        <w:t>(</w:t>
      </w:r>
      <w:r w:rsidR="00293C4E">
        <w:rPr>
          <w:rFonts w:ascii="Times New Roman" w:hAnsi="Times New Roman" w:cs="Times New Roman"/>
          <w:sz w:val="24"/>
          <w:szCs w:val="24"/>
        </w:rPr>
        <w:t xml:space="preserve"> a considerar </w:t>
      </w:r>
      <w:r>
        <w:rPr>
          <w:rFonts w:ascii="Times New Roman" w:hAnsi="Times New Roman" w:cs="Times New Roman"/>
          <w:sz w:val="24"/>
          <w:szCs w:val="24"/>
        </w:rPr>
        <w:t>que a mesma revista pode estar em mais de uma área), para as revistas que não possuem tal classificação</w:t>
      </w:r>
      <w:r w:rsidR="00293C4E">
        <w:rPr>
          <w:rFonts w:ascii="Times New Roman" w:hAnsi="Times New Roman" w:cs="Times New Roman"/>
          <w:sz w:val="24"/>
          <w:szCs w:val="24"/>
        </w:rPr>
        <w:t>,</w:t>
      </w:r>
      <w:r>
        <w:rPr>
          <w:rFonts w:ascii="Times New Roman" w:hAnsi="Times New Roman" w:cs="Times New Roman"/>
          <w:sz w:val="24"/>
          <w:szCs w:val="24"/>
        </w:rPr>
        <w:t xml:space="preserve"> foi realizada</w:t>
      </w:r>
      <w:r w:rsidR="00386A80">
        <w:rPr>
          <w:rFonts w:ascii="Times New Roman" w:hAnsi="Times New Roman" w:cs="Times New Roman"/>
          <w:sz w:val="24"/>
          <w:szCs w:val="24"/>
        </w:rPr>
        <w:t xml:space="preserve"> pelos autores de acordo com o e</w:t>
      </w:r>
      <w:r>
        <w:rPr>
          <w:rFonts w:ascii="Times New Roman" w:hAnsi="Times New Roman" w:cs="Times New Roman"/>
          <w:sz w:val="24"/>
          <w:szCs w:val="24"/>
        </w:rPr>
        <w:t>scopo</w:t>
      </w:r>
      <w:r w:rsidR="00A47A83">
        <w:rPr>
          <w:rFonts w:ascii="Times New Roman" w:hAnsi="Times New Roman" w:cs="Times New Roman"/>
          <w:sz w:val="24"/>
          <w:szCs w:val="24"/>
        </w:rPr>
        <w:t xml:space="preserve"> publicado na página da revista.</w:t>
      </w:r>
    </w:p>
    <w:p w14:paraId="41AFDC2C" w14:textId="77777777" w:rsidR="00156B41" w:rsidRDefault="00156B41" w:rsidP="0035541B">
      <w:pPr>
        <w:spacing w:after="0" w:line="360" w:lineRule="auto"/>
        <w:ind w:firstLine="851"/>
        <w:jc w:val="both"/>
        <w:rPr>
          <w:rFonts w:ascii="Times New Roman" w:hAnsi="Times New Roman" w:cs="Times New Roman"/>
          <w:sz w:val="24"/>
          <w:szCs w:val="24"/>
        </w:rPr>
      </w:pPr>
    </w:p>
    <w:p w14:paraId="129E5210" w14:textId="635CE36B" w:rsidR="00156B41" w:rsidRDefault="00536108" w:rsidP="00536108">
      <w:pPr>
        <w:spacing w:after="0" w:line="360" w:lineRule="auto"/>
        <w:jc w:val="center"/>
        <w:rPr>
          <w:rFonts w:ascii="Times New Roman" w:hAnsi="Times New Roman" w:cs="Times New Roman"/>
          <w:sz w:val="24"/>
          <w:szCs w:val="24"/>
        </w:rPr>
      </w:pPr>
      <w:r>
        <w:rPr>
          <w:noProof/>
          <w:lang w:eastAsia="pt-BR"/>
        </w:rPr>
        <w:drawing>
          <wp:inline distT="0" distB="0" distL="0" distR="0" wp14:anchorId="7D8D6E76" wp14:editId="6CBBE619">
            <wp:extent cx="4459857" cy="2622430"/>
            <wp:effectExtent l="0" t="0" r="1714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BEEDA0" w14:textId="77777777" w:rsidR="00156B41" w:rsidRPr="000E03CD" w:rsidRDefault="00156B41" w:rsidP="00156B41">
      <w:pPr>
        <w:spacing w:after="0" w:line="240" w:lineRule="auto"/>
        <w:jc w:val="center"/>
        <w:rPr>
          <w:rFonts w:ascii="Times New Roman" w:hAnsi="Times New Roman" w:cs="Times New Roman"/>
          <w:sz w:val="20"/>
          <w:szCs w:val="20"/>
        </w:rPr>
      </w:pPr>
      <w:r w:rsidRPr="00890A71">
        <w:rPr>
          <w:rFonts w:ascii="Times New Roman" w:hAnsi="Times New Roman" w:cs="Times New Roman"/>
          <w:b/>
          <w:i/>
          <w:sz w:val="20"/>
          <w:szCs w:val="20"/>
        </w:rPr>
        <w:t>Gráfico: 2</w:t>
      </w:r>
      <w:r>
        <w:rPr>
          <w:rFonts w:ascii="Times New Roman" w:hAnsi="Times New Roman" w:cs="Times New Roman"/>
          <w:sz w:val="20"/>
          <w:szCs w:val="20"/>
        </w:rPr>
        <w:t xml:space="preserve"> Área de publicação das revistas</w:t>
      </w:r>
    </w:p>
    <w:p w14:paraId="5DAF0DB5" w14:textId="36598ABC" w:rsidR="00156B41" w:rsidRPr="000E03CD" w:rsidRDefault="00156B41" w:rsidP="00156B41">
      <w:pPr>
        <w:spacing w:after="0" w:line="240" w:lineRule="auto"/>
        <w:jc w:val="center"/>
        <w:rPr>
          <w:rFonts w:ascii="Times New Roman" w:hAnsi="Times New Roman" w:cs="Times New Roman"/>
          <w:sz w:val="20"/>
          <w:szCs w:val="20"/>
        </w:rPr>
      </w:pPr>
      <w:r w:rsidRPr="000E03CD">
        <w:rPr>
          <w:rFonts w:ascii="Times New Roman" w:hAnsi="Times New Roman" w:cs="Times New Roman"/>
          <w:sz w:val="20"/>
          <w:szCs w:val="20"/>
        </w:rPr>
        <w:t xml:space="preserve">Fonte: </w:t>
      </w:r>
      <w:r w:rsidR="00293C4E">
        <w:rPr>
          <w:rFonts w:ascii="Times New Roman" w:hAnsi="Times New Roman" w:cs="Times New Roman"/>
          <w:sz w:val="20"/>
          <w:szCs w:val="20"/>
        </w:rPr>
        <w:t>Elaboração dos a</w:t>
      </w:r>
      <w:r w:rsidRPr="000E03CD">
        <w:rPr>
          <w:rFonts w:ascii="Times New Roman" w:hAnsi="Times New Roman" w:cs="Times New Roman"/>
          <w:sz w:val="20"/>
          <w:szCs w:val="20"/>
        </w:rPr>
        <w:t>utores, 2020</w:t>
      </w:r>
    </w:p>
    <w:p w14:paraId="1FADB8E4" w14:textId="77777777" w:rsidR="00156B41" w:rsidRPr="00D22F24" w:rsidRDefault="00156B41" w:rsidP="00156B41">
      <w:pPr>
        <w:spacing w:after="0" w:line="360" w:lineRule="auto"/>
        <w:jc w:val="both"/>
        <w:rPr>
          <w:rFonts w:ascii="Times New Roman" w:hAnsi="Times New Roman" w:cs="Times New Roman"/>
          <w:sz w:val="24"/>
          <w:szCs w:val="24"/>
        </w:rPr>
      </w:pPr>
    </w:p>
    <w:p w14:paraId="30B89D2A" w14:textId="63A15732" w:rsidR="00B91B6D" w:rsidRDefault="00A47A83" w:rsidP="00A47A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Observa-se </w:t>
      </w:r>
      <w:r w:rsidR="007D23B2">
        <w:rPr>
          <w:rFonts w:ascii="Times New Roman" w:hAnsi="Times New Roman" w:cs="Times New Roman"/>
          <w:sz w:val="24"/>
          <w:szCs w:val="24"/>
        </w:rPr>
        <w:t xml:space="preserve">no Gráfico 2 </w:t>
      </w:r>
      <w:r>
        <w:rPr>
          <w:rFonts w:ascii="Times New Roman" w:hAnsi="Times New Roman" w:cs="Times New Roman"/>
          <w:sz w:val="24"/>
          <w:szCs w:val="24"/>
        </w:rPr>
        <w:t>que a maior parte</w:t>
      </w:r>
      <w:r w:rsidR="006C3C5F">
        <w:rPr>
          <w:rFonts w:ascii="Times New Roman" w:hAnsi="Times New Roman" w:cs="Times New Roman"/>
          <w:sz w:val="24"/>
          <w:szCs w:val="24"/>
        </w:rPr>
        <w:t xml:space="preserve"> das pesquisas foi publicada em periódicos classificados na área de</w:t>
      </w:r>
      <w:r>
        <w:rPr>
          <w:rFonts w:ascii="Times New Roman" w:hAnsi="Times New Roman" w:cs="Times New Roman"/>
          <w:sz w:val="24"/>
          <w:szCs w:val="24"/>
        </w:rPr>
        <w:t xml:space="preserve"> Educação (38%) e Psicologia (20%)</w:t>
      </w:r>
      <w:r w:rsidR="00B91B6D">
        <w:rPr>
          <w:rFonts w:ascii="Times New Roman" w:hAnsi="Times New Roman" w:cs="Times New Roman"/>
          <w:sz w:val="24"/>
          <w:szCs w:val="24"/>
        </w:rPr>
        <w:t>, nesta última</w:t>
      </w:r>
      <w:r w:rsidR="007E50EC">
        <w:rPr>
          <w:rFonts w:ascii="Times New Roman" w:hAnsi="Times New Roman" w:cs="Times New Roman"/>
          <w:sz w:val="24"/>
          <w:szCs w:val="24"/>
        </w:rPr>
        <w:t>,</w:t>
      </w:r>
      <w:r w:rsidR="00B91B6D">
        <w:rPr>
          <w:rFonts w:ascii="Times New Roman" w:hAnsi="Times New Roman" w:cs="Times New Roman"/>
          <w:sz w:val="24"/>
          <w:szCs w:val="24"/>
        </w:rPr>
        <w:t xml:space="preserve"> em especial as pesquisas sobre a influência da língua de sinais</w:t>
      </w:r>
      <w:r>
        <w:rPr>
          <w:rFonts w:ascii="Times New Roman" w:hAnsi="Times New Roman" w:cs="Times New Roman"/>
          <w:sz w:val="24"/>
          <w:szCs w:val="24"/>
        </w:rPr>
        <w:t>.</w:t>
      </w:r>
      <w:r w:rsidR="00B91B6D">
        <w:rPr>
          <w:rFonts w:ascii="Times New Roman" w:hAnsi="Times New Roman" w:cs="Times New Roman"/>
          <w:sz w:val="24"/>
          <w:szCs w:val="24"/>
        </w:rPr>
        <w:t xml:space="preserve"> Ao mesmo tempo, a outra parcela é dividida em diversas áreas, com destaque para a Ciência da Computação, </w:t>
      </w:r>
      <w:r w:rsidR="00536108">
        <w:rPr>
          <w:rFonts w:ascii="Times New Roman" w:hAnsi="Times New Roman" w:cs="Times New Roman"/>
          <w:sz w:val="24"/>
          <w:szCs w:val="24"/>
        </w:rPr>
        <w:t>com</w:t>
      </w:r>
      <w:r w:rsidR="00B91B6D">
        <w:rPr>
          <w:rFonts w:ascii="Times New Roman" w:hAnsi="Times New Roman" w:cs="Times New Roman"/>
          <w:sz w:val="24"/>
          <w:szCs w:val="24"/>
        </w:rPr>
        <w:t xml:space="preserve"> contribuições tecnol</w:t>
      </w:r>
      <w:r w:rsidR="00536108">
        <w:rPr>
          <w:rFonts w:ascii="Times New Roman" w:hAnsi="Times New Roman" w:cs="Times New Roman"/>
          <w:sz w:val="24"/>
          <w:szCs w:val="24"/>
        </w:rPr>
        <w:t xml:space="preserve">ógicas, como o uso de avatares </w:t>
      </w:r>
      <w:r w:rsidR="00B91B6D">
        <w:rPr>
          <w:rFonts w:ascii="Times New Roman" w:hAnsi="Times New Roman" w:cs="Times New Roman"/>
          <w:sz w:val="24"/>
          <w:szCs w:val="24"/>
        </w:rPr>
        <w:t>que fazem a tradução para a língua de sinais.</w:t>
      </w:r>
    </w:p>
    <w:p w14:paraId="5892BD08" w14:textId="22B807E3" w:rsidR="00890A71" w:rsidRDefault="00B91B6D" w:rsidP="00DF35A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A</w:t>
      </w:r>
      <w:r w:rsidR="00890A71">
        <w:rPr>
          <w:rFonts w:ascii="Times New Roman" w:hAnsi="Times New Roman" w:cs="Times New Roman"/>
          <w:sz w:val="24"/>
          <w:szCs w:val="24"/>
        </w:rPr>
        <w:t xml:space="preserve"> </w:t>
      </w:r>
      <w:r w:rsidR="007E50EC">
        <w:rPr>
          <w:rFonts w:ascii="Times New Roman" w:hAnsi="Times New Roman" w:cs="Times New Roman"/>
          <w:sz w:val="24"/>
          <w:szCs w:val="24"/>
        </w:rPr>
        <w:t>T</w:t>
      </w:r>
      <w:r w:rsidR="00890A71">
        <w:rPr>
          <w:rFonts w:ascii="Times New Roman" w:hAnsi="Times New Roman" w:cs="Times New Roman"/>
          <w:sz w:val="24"/>
          <w:szCs w:val="24"/>
        </w:rPr>
        <w:t>abela 3</w:t>
      </w:r>
      <w:r w:rsidR="000E03CD">
        <w:rPr>
          <w:rFonts w:ascii="Times New Roman" w:hAnsi="Times New Roman" w:cs="Times New Roman"/>
          <w:sz w:val="24"/>
          <w:szCs w:val="24"/>
        </w:rPr>
        <w:t xml:space="preserve"> apresenta as </w:t>
      </w:r>
      <w:r w:rsidR="00417DB4">
        <w:rPr>
          <w:rFonts w:ascii="Times New Roman" w:hAnsi="Times New Roman" w:cs="Times New Roman"/>
          <w:sz w:val="24"/>
          <w:szCs w:val="24"/>
        </w:rPr>
        <w:t xml:space="preserve">cinco </w:t>
      </w:r>
      <w:r w:rsidR="000E03CD">
        <w:rPr>
          <w:rFonts w:ascii="Times New Roman" w:hAnsi="Times New Roman" w:cs="Times New Roman"/>
          <w:sz w:val="24"/>
          <w:szCs w:val="24"/>
        </w:rPr>
        <w:t xml:space="preserve">revistas </w:t>
      </w:r>
      <w:r w:rsidR="0054671C">
        <w:rPr>
          <w:rFonts w:ascii="Times New Roman" w:hAnsi="Times New Roman" w:cs="Times New Roman"/>
          <w:sz w:val="24"/>
          <w:szCs w:val="24"/>
        </w:rPr>
        <w:t xml:space="preserve">selecionadas </w:t>
      </w:r>
      <w:r w:rsidR="000E03CD">
        <w:rPr>
          <w:rFonts w:ascii="Times New Roman" w:hAnsi="Times New Roman" w:cs="Times New Roman"/>
          <w:sz w:val="24"/>
          <w:szCs w:val="24"/>
        </w:rPr>
        <w:t xml:space="preserve">que </w:t>
      </w:r>
      <w:r w:rsidR="00417DB4">
        <w:rPr>
          <w:rFonts w:ascii="Times New Roman" w:hAnsi="Times New Roman" w:cs="Times New Roman"/>
          <w:sz w:val="24"/>
          <w:szCs w:val="24"/>
        </w:rPr>
        <w:t xml:space="preserve">mais publicaram sobre o tema </w:t>
      </w:r>
      <w:r w:rsidR="007E50EC">
        <w:rPr>
          <w:rFonts w:ascii="Times New Roman" w:hAnsi="Times New Roman" w:cs="Times New Roman"/>
          <w:sz w:val="24"/>
          <w:szCs w:val="24"/>
        </w:rPr>
        <w:t xml:space="preserve">a compor </w:t>
      </w:r>
      <w:r w:rsidR="000E03CD">
        <w:rPr>
          <w:rFonts w:ascii="Times New Roman" w:hAnsi="Times New Roman" w:cs="Times New Roman"/>
          <w:sz w:val="24"/>
          <w:szCs w:val="24"/>
        </w:rPr>
        <w:t xml:space="preserve">esta pesquisa </w:t>
      </w:r>
      <w:r w:rsidR="00417DB4">
        <w:rPr>
          <w:rFonts w:ascii="Times New Roman" w:hAnsi="Times New Roman" w:cs="Times New Roman"/>
          <w:sz w:val="24"/>
          <w:szCs w:val="24"/>
        </w:rPr>
        <w:t xml:space="preserve">em relação ao </w:t>
      </w:r>
      <w:r w:rsidR="000E03CD">
        <w:rPr>
          <w:rFonts w:ascii="Times New Roman" w:hAnsi="Times New Roman" w:cs="Times New Roman"/>
          <w:sz w:val="24"/>
          <w:szCs w:val="24"/>
        </w:rPr>
        <w:t xml:space="preserve">número de publicações por ano, considerando o foco central </w:t>
      </w:r>
      <w:r w:rsidR="007E50EC">
        <w:rPr>
          <w:rFonts w:ascii="Times New Roman" w:hAnsi="Times New Roman" w:cs="Times New Roman"/>
          <w:sz w:val="24"/>
          <w:szCs w:val="24"/>
        </w:rPr>
        <w:t xml:space="preserve">sobre </w:t>
      </w:r>
      <w:r w:rsidR="000E03CD">
        <w:rPr>
          <w:rFonts w:ascii="Times New Roman" w:hAnsi="Times New Roman" w:cs="Times New Roman"/>
          <w:sz w:val="24"/>
          <w:szCs w:val="24"/>
        </w:rPr>
        <w:t>educação de surdos e ensino de matemática.</w:t>
      </w:r>
      <w:r w:rsidR="00417DB4">
        <w:rPr>
          <w:rFonts w:ascii="Times New Roman" w:hAnsi="Times New Roman" w:cs="Times New Roman"/>
          <w:sz w:val="24"/>
          <w:szCs w:val="24"/>
        </w:rPr>
        <w:t xml:space="preserve"> </w:t>
      </w:r>
    </w:p>
    <w:p w14:paraId="09134D5C" w14:textId="77777777" w:rsidR="00DF35A7" w:rsidRPr="00D22F24" w:rsidRDefault="00DF35A7" w:rsidP="00DF35A7">
      <w:pPr>
        <w:spacing w:after="0" w:line="360" w:lineRule="auto"/>
        <w:ind w:firstLine="851"/>
        <w:jc w:val="both"/>
        <w:rPr>
          <w:rFonts w:ascii="Times New Roman" w:hAnsi="Times New Roman" w:cs="Times New Roman"/>
          <w:sz w:val="24"/>
          <w:szCs w:val="24"/>
        </w:rPr>
      </w:pPr>
    </w:p>
    <w:p w14:paraId="106AC99B" w14:textId="77777777" w:rsidR="00890A71" w:rsidRPr="00890A71" w:rsidRDefault="00890A71" w:rsidP="00890A71">
      <w:pPr>
        <w:spacing w:after="0" w:line="240" w:lineRule="auto"/>
        <w:rPr>
          <w:rFonts w:ascii="Times New Roman" w:hAnsi="Times New Roman" w:cs="Times New Roman"/>
          <w:b/>
          <w:sz w:val="20"/>
          <w:szCs w:val="20"/>
        </w:rPr>
      </w:pPr>
      <w:r w:rsidRPr="00890A71">
        <w:rPr>
          <w:rFonts w:ascii="Times New Roman" w:hAnsi="Times New Roman" w:cs="Times New Roman"/>
          <w:b/>
          <w:sz w:val="20"/>
          <w:szCs w:val="20"/>
        </w:rPr>
        <w:t>Tabela 3</w:t>
      </w:r>
    </w:p>
    <w:p w14:paraId="6BC4EFC9" w14:textId="37EDE2B3" w:rsidR="000E03CD" w:rsidRPr="007D23B2" w:rsidRDefault="00890A71" w:rsidP="00890A71">
      <w:pPr>
        <w:spacing w:after="0" w:line="240" w:lineRule="auto"/>
        <w:rPr>
          <w:rFonts w:ascii="Times New Roman" w:hAnsi="Times New Roman" w:cs="Times New Roman"/>
          <w:iCs/>
          <w:sz w:val="20"/>
          <w:szCs w:val="20"/>
        </w:rPr>
      </w:pPr>
      <w:r w:rsidRPr="007D23B2">
        <w:rPr>
          <w:rFonts w:ascii="Times New Roman" w:hAnsi="Times New Roman" w:cs="Times New Roman"/>
          <w:iCs/>
          <w:sz w:val="20"/>
          <w:szCs w:val="20"/>
        </w:rPr>
        <w:t xml:space="preserve">Número de publicações por </w:t>
      </w:r>
      <w:r w:rsidR="007E50EC">
        <w:rPr>
          <w:rFonts w:ascii="Times New Roman" w:hAnsi="Times New Roman" w:cs="Times New Roman"/>
          <w:iCs/>
          <w:sz w:val="20"/>
          <w:szCs w:val="20"/>
        </w:rPr>
        <w:t>r</w:t>
      </w:r>
      <w:r w:rsidR="007E50EC" w:rsidRPr="007D23B2">
        <w:rPr>
          <w:rFonts w:ascii="Times New Roman" w:hAnsi="Times New Roman" w:cs="Times New Roman"/>
          <w:iCs/>
          <w:sz w:val="20"/>
          <w:szCs w:val="20"/>
        </w:rPr>
        <w:t xml:space="preserve">evista </w:t>
      </w:r>
      <w:r w:rsidRPr="007D23B2">
        <w:rPr>
          <w:rFonts w:ascii="Times New Roman" w:hAnsi="Times New Roman" w:cs="Times New Roman"/>
          <w:iCs/>
          <w:sz w:val="20"/>
          <w:szCs w:val="20"/>
        </w:rPr>
        <w:t xml:space="preserve">por </w:t>
      </w:r>
      <w:r w:rsidR="007D23B2">
        <w:rPr>
          <w:rFonts w:ascii="Times New Roman" w:hAnsi="Times New Roman" w:cs="Times New Roman"/>
          <w:iCs/>
          <w:sz w:val="20"/>
          <w:szCs w:val="20"/>
        </w:rPr>
        <w:t>a</w:t>
      </w:r>
      <w:r w:rsidR="007E50EC" w:rsidRPr="007D23B2">
        <w:rPr>
          <w:rFonts w:ascii="Times New Roman" w:hAnsi="Times New Roman" w:cs="Times New Roman"/>
          <w:iCs/>
          <w:sz w:val="20"/>
          <w:szCs w:val="20"/>
        </w:rPr>
        <w:t>n</w:t>
      </w:r>
      <w:r w:rsidRPr="007D23B2">
        <w:rPr>
          <w:rFonts w:ascii="Times New Roman" w:hAnsi="Times New Roman" w:cs="Times New Roman"/>
          <w:iCs/>
          <w:sz w:val="20"/>
          <w:szCs w:val="20"/>
        </w:rPr>
        <w:t>o</w:t>
      </w:r>
    </w:p>
    <w:tbl>
      <w:tblPr>
        <w:tblStyle w:val="PlainTable2"/>
        <w:tblW w:w="9121" w:type="dxa"/>
        <w:tblBorders>
          <w:top w:val="single" w:sz="4" w:space="0" w:color="auto"/>
          <w:bottom w:val="single" w:sz="4" w:space="0" w:color="auto"/>
        </w:tblBorders>
        <w:tblLook w:val="04A0" w:firstRow="1" w:lastRow="0" w:firstColumn="1" w:lastColumn="0" w:noHBand="0" w:noVBand="1"/>
      </w:tblPr>
      <w:tblGrid>
        <w:gridCol w:w="2801"/>
        <w:gridCol w:w="790"/>
        <w:gridCol w:w="790"/>
        <w:gridCol w:w="790"/>
        <w:gridCol w:w="790"/>
        <w:gridCol w:w="790"/>
        <w:gridCol w:w="790"/>
        <w:gridCol w:w="790"/>
        <w:gridCol w:w="790"/>
      </w:tblGrid>
      <w:tr w:rsidR="00417DB4" w:rsidRPr="00417DB4" w14:paraId="34FB3A8D" w14:textId="77777777" w:rsidTr="00DF35A7">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bottom w:val="single" w:sz="4" w:space="0" w:color="auto"/>
            </w:tcBorders>
            <w:shd w:val="clear" w:color="auto" w:fill="auto"/>
            <w:hideMark/>
          </w:tcPr>
          <w:p w14:paraId="7D2FDFDC" w14:textId="77777777" w:rsidR="00417DB4" w:rsidRPr="00417DB4" w:rsidRDefault="00417DB4" w:rsidP="00417DB4">
            <w:pPr>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Revistas</w:t>
            </w:r>
          </w:p>
        </w:tc>
        <w:tc>
          <w:tcPr>
            <w:tcW w:w="790" w:type="dxa"/>
            <w:tcBorders>
              <w:top w:val="single" w:sz="4" w:space="0" w:color="auto"/>
              <w:bottom w:val="single" w:sz="4" w:space="0" w:color="auto"/>
            </w:tcBorders>
            <w:shd w:val="clear" w:color="auto" w:fill="auto"/>
            <w:hideMark/>
          </w:tcPr>
          <w:p w14:paraId="30AC0637"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1974 a 1979</w:t>
            </w:r>
          </w:p>
        </w:tc>
        <w:tc>
          <w:tcPr>
            <w:tcW w:w="790" w:type="dxa"/>
            <w:tcBorders>
              <w:top w:val="single" w:sz="4" w:space="0" w:color="auto"/>
              <w:bottom w:val="single" w:sz="4" w:space="0" w:color="auto"/>
            </w:tcBorders>
            <w:shd w:val="clear" w:color="auto" w:fill="auto"/>
            <w:hideMark/>
          </w:tcPr>
          <w:p w14:paraId="5277393B"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1980 a 1985</w:t>
            </w:r>
          </w:p>
        </w:tc>
        <w:tc>
          <w:tcPr>
            <w:tcW w:w="790" w:type="dxa"/>
            <w:tcBorders>
              <w:top w:val="single" w:sz="4" w:space="0" w:color="auto"/>
              <w:bottom w:val="single" w:sz="4" w:space="0" w:color="auto"/>
            </w:tcBorders>
            <w:shd w:val="clear" w:color="auto" w:fill="auto"/>
            <w:hideMark/>
          </w:tcPr>
          <w:p w14:paraId="42DB70B0"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1986 a 1991</w:t>
            </w:r>
          </w:p>
        </w:tc>
        <w:tc>
          <w:tcPr>
            <w:tcW w:w="790" w:type="dxa"/>
            <w:tcBorders>
              <w:top w:val="single" w:sz="4" w:space="0" w:color="auto"/>
              <w:bottom w:val="single" w:sz="4" w:space="0" w:color="auto"/>
            </w:tcBorders>
            <w:shd w:val="clear" w:color="auto" w:fill="auto"/>
            <w:hideMark/>
          </w:tcPr>
          <w:p w14:paraId="777EEB1F"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1992 a 1997</w:t>
            </w:r>
          </w:p>
        </w:tc>
        <w:tc>
          <w:tcPr>
            <w:tcW w:w="790" w:type="dxa"/>
            <w:tcBorders>
              <w:top w:val="single" w:sz="4" w:space="0" w:color="auto"/>
              <w:bottom w:val="single" w:sz="4" w:space="0" w:color="auto"/>
            </w:tcBorders>
            <w:shd w:val="clear" w:color="auto" w:fill="auto"/>
            <w:hideMark/>
          </w:tcPr>
          <w:p w14:paraId="5B0F06A3"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1998 a 2003</w:t>
            </w:r>
          </w:p>
        </w:tc>
        <w:tc>
          <w:tcPr>
            <w:tcW w:w="790" w:type="dxa"/>
            <w:tcBorders>
              <w:top w:val="single" w:sz="4" w:space="0" w:color="auto"/>
              <w:bottom w:val="single" w:sz="4" w:space="0" w:color="auto"/>
            </w:tcBorders>
            <w:shd w:val="clear" w:color="auto" w:fill="auto"/>
            <w:hideMark/>
          </w:tcPr>
          <w:p w14:paraId="6A7E7726"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2004 a 2009</w:t>
            </w:r>
          </w:p>
        </w:tc>
        <w:tc>
          <w:tcPr>
            <w:tcW w:w="790" w:type="dxa"/>
            <w:tcBorders>
              <w:top w:val="single" w:sz="4" w:space="0" w:color="auto"/>
              <w:bottom w:val="single" w:sz="4" w:space="0" w:color="auto"/>
            </w:tcBorders>
            <w:shd w:val="clear" w:color="auto" w:fill="auto"/>
            <w:hideMark/>
          </w:tcPr>
          <w:p w14:paraId="10ADE824"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2010 a 2015</w:t>
            </w:r>
          </w:p>
        </w:tc>
        <w:tc>
          <w:tcPr>
            <w:tcW w:w="790" w:type="dxa"/>
            <w:tcBorders>
              <w:top w:val="single" w:sz="4" w:space="0" w:color="auto"/>
              <w:bottom w:val="single" w:sz="4" w:space="0" w:color="auto"/>
            </w:tcBorders>
            <w:shd w:val="clear" w:color="auto" w:fill="auto"/>
            <w:hideMark/>
          </w:tcPr>
          <w:p w14:paraId="7AAF5FCD" w14:textId="77777777" w:rsidR="00417DB4" w:rsidRPr="00417DB4" w:rsidRDefault="00417DB4" w:rsidP="00417D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2016 a 2020</w:t>
            </w:r>
          </w:p>
        </w:tc>
      </w:tr>
      <w:tr w:rsidR="00417DB4" w:rsidRPr="00417DB4" w14:paraId="5F09C4C6" w14:textId="77777777" w:rsidTr="00DF35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bottom w:val="none" w:sz="0" w:space="0" w:color="auto"/>
            </w:tcBorders>
            <w:shd w:val="clear" w:color="auto" w:fill="auto"/>
            <w:hideMark/>
          </w:tcPr>
          <w:p w14:paraId="25020F76" w14:textId="77777777" w:rsidR="00417DB4" w:rsidRPr="00DF35A7" w:rsidRDefault="00417DB4" w:rsidP="00417DB4">
            <w:pPr>
              <w:rPr>
                <w:rFonts w:ascii="Times New Roman" w:eastAsia="Times New Roman" w:hAnsi="Times New Roman" w:cs="Times New Roman"/>
                <w:b w:val="0"/>
                <w:i/>
                <w:iCs/>
                <w:color w:val="000000"/>
                <w:sz w:val="20"/>
                <w:szCs w:val="20"/>
                <w:lang w:val="en-US" w:eastAsia="pt-BR"/>
              </w:rPr>
            </w:pPr>
            <w:r w:rsidRPr="00DF35A7">
              <w:rPr>
                <w:rFonts w:ascii="Times New Roman" w:eastAsia="Times New Roman" w:hAnsi="Times New Roman" w:cs="Times New Roman"/>
                <w:b w:val="0"/>
                <w:i/>
                <w:iCs/>
                <w:color w:val="000000"/>
                <w:sz w:val="20"/>
                <w:szCs w:val="20"/>
                <w:lang w:val="en-US" w:eastAsia="pt-BR"/>
              </w:rPr>
              <w:t>American Annals of the Deaf</w:t>
            </w:r>
          </w:p>
        </w:tc>
        <w:tc>
          <w:tcPr>
            <w:tcW w:w="790" w:type="dxa"/>
            <w:tcBorders>
              <w:top w:val="single" w:sz="4" w:space="0" w:color="auto"/>
              <w:bottom w:val="none" w:sz="0" w:space="0" w:color="auto"/>
            </w:tcBorders>
            <w:shd w:val="clear" w:color="auto" w:fill="auto"/>
            <w:hideMark/>
          </w:tcPr>
          <w:p w14:paraId="5B17EC58"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w:t>
            </w:r>
          </w:p>
        </w:tc>
        <w:tc>
          <w:tcPr>
            <w:tcW w:w="790" w:type="dxa"/>
            <w:tcBorders>
              <w:top w:val="single" w:sz="4" w:space="0" w:color="auto"/>
              <w:bottom w:val="none" w:sz="0" w:space="0" w:color="auto"/>
            </w:tcBorders>
            <w:shd w:val="clear" w:color="auto" w:fill="auto"/>
            <w:hideMark/>
          </w:tcPr>
          <w:p w14:paraId="3FD2DAF0"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c>
          <w:tcPr>
            <w:tcW w:w="790" w:type="dxa"/>
            <w:tcBorders>
              <w:top w:val="single" w:sz="4" w:space="0" w:color="auto"/>
              <w:bottom w:val="none" w:sz="0" w:space="0" w:color="auto"/>
            </w:tcBorders>
            <w:shd w:val="clear" w:color="auto" w:fill="auto"/>
            <w:hideMark/>
          </w:tcPr>
          <w:p w14:paraId="17260367"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p>
        </w:tc>
        <w:tc>
          <w:tcPr>
            <w:tcW w:w="790" w:type="dxa"/>
            <w:tcBorders>
              <w:top w:val="single" w:sz="4" w:space="0" w:color="auto"/>
              <w:bottom w:val="none" w:sz="0" w:space="0" w:color="auto"/>
            </w:tcBorders>
            <w:shd w:val="clear" w:color="auto" w:fill="auto"/>
            <w:hideMark/>
          </w:tcPr>
          <w:p w14:paraId="285D5492"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2</w:t>
            </w:r>
          </w:p>
        </w:tc>
        <w:tc>
          <w:tcPr>
            <w:tcW w:w="790" w:type="dxa"/>
            <w:tcBorders>
              <w:top w:val="single" w:sz="4" w:space="0" w:color="auto"/>
              <w:bottom w:val="none" w:sz="0" w:space="0" w:color="auto"/>
            </w:tcBorders>
            <w:shd w:val="clear" w:color="auto" w:fill="auto"/>
            <w:hideMark/>
          </w:tcPr>
          <w:p w14:paraId="1F8229D3"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4</w:t>
            </w:r>
          </w:p>
        </w:tc>
        <w:tc>
          <w:tcPr>
            <w:tcW w:w="790" w:type="dxa"/>
            <w:tcBorders>
              <w:top w:val="single" w:sz="4" w:space="0" w:color="auto"/>
              <w:bottom w:val="none" w:sz="0" w:space="0" w:color="auto"/>
            </w:tcBorders>
            <w:shd w:val="clear" w:color="auto" w:fill="auto"/>
            <w:hideMark/>
          </w:tcPr>
          <w:p w14:paraId="5F8B53C0"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7</w:t>
            </w:r>
          </w:p>
        </w:tc>
        <w:tc>
          <w:tcPr>
            <w:tcW w:w="790" w:type="dxa"/>
            <w:tcBorders>
              <w:top w:val="single" w:sz="4" w:space="0" w:color="auto"/>
              <w:bottom w:val="none" w:sz="0" w:space="0" w:color="auto"/>
            </w:tcBorders>
            <w:shd w:val="clear" w:color="auto" w:fill="auto"/>
            <w:hideMark/>
          </w:tcPr>
          <w:p w14:paraId="7F18CD41"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90" w:type="dxa"/>
            <w:tcBorders>
              <w:top w:val="single" w:sz="4" w:space="0" w:color="auto"/>
              <w:bottom w:val="none" w:sz="0" w:space="0" w:color="auto"/>
            </w:tcBorders>
            <w:shd w:val="clear" w:color="auto" w:fill="auto"/>
            <w:hideMark/>
          </w:tcPr>
          <w:p w14:paraId="75873504"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r>
      <w:tr w:rsidR="00417DB4" w:rsidRPr="00417DB4" w14:paraId="0B45B86E" w14:textId="77777777" w:rsidTr="00DF35A7">
        <w:trPr>
          <w:trHeight w:val="244"/>
        </w:trPr>
        <w:tc>
          <w:tcPr>
            <w:cnfStyle w:val="001000000000" w:firstRow="0" w:lastRow="0" w:firstColumn="1" w:lastColumn="0" w:oddVBand="0" w:evenVBand="0" w:oddHBand="0" w:evenHBand="0" w:firstRowFirstColumn="0" w:firstRowLastColumn="0" w:lastRowFirstColumn="0" w:lastRowLastColumn="0"/>
            <w:tcW w:w="2801" w:type="dxa"/>
            <w:shd w:val="clear" w:color="auto" w:fill="auto"/>
            <w:hideMark/>
          </w:tcPr>
          <w:p w14:paraId="14CED68B" w14:textId="77777777" w:rsidR="00417DB4" w:rsidRPr="00DF35A7" w:rsidRDefault="00417DB4" w:rsidP="00417DB4">
            <w:pPr>
              <w:rPr>
                <w:rFonts w:ascii="Times New Roman" w:eastAsia="Times New Roman" w:hAnsi="Times New Roman" w:cs="Times New Roman"/>
                <w:b w:val="0"/>
                <w:color w:val="000000"/>
                <w:sz w:val="20"/>
                <w:szCs w:val="20"/>
                <w:lang w:eastAsia="pt-BR"/>
              </w:rPr>
            </w:pPr>
            <w:r w:rsidRPr="00DF35A7">
              <w:rPr>
                <w:rFonts w:ascii="Times New Roman" w:eastAsia="Times New Roman" w:hAnsi="Times New Roman" w:cs="Times New Roman"/>
                <w:b w:val="0"/>
                <w:color w:val="000000"/>
                <w:sz w:val="20"/>
                <w:szCs w:val="20"/>
                <w:lang w:eastAsia="pt-BR"/>
              </w:rPr>
              <w:t>Caderno CEDES</w:t>
            </w:r>
          </w:p>
        </w:tc>
        <w:tc>
          <w:tcPr>
            <w:tcW w:w="790" w:type="dxa"/>
            <w:shd w:val="clear" w:color="auto" w:fill="auto"/>
            <w:hideMark/>
          </w:tcPr>
          <w:p w14:paraId="5E095A93" w14:textId="77777777" w:rsidR="00417DB4" w:rsidRPr="00417DB4"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p>
        </w:tc>
        <w:tc>
          <w:tcPr>
            <w:tcW w:w="790" w:type="dxa"/>
            <w:shd w:val="clear" w:color="auto" w:fill="auto"/>
            <w:hideMark/>
          </w:tcPr>
          <w:p w14:paraId="27E4AF91" w14:textId="77777777" w:rsidR="00417DB4" w:rsidRPr="00417DB4"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shd w:val="clear" w:color="auto" w:fill="auto"/>
            <w:hideMark/>
          </w:tcPr>
          <w:p w14:paraId="0B301250" w14:textId="77777777" w:rsidR="00417DB4" w:rsidRPr="00417DB4"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shd w:val="clear" w:color="auto" w:fill="auto"/>
            <w:hideMark/>
          </w:tcPr>
          <w:p w14:paraId="4E3B4939" w14:textId="77777777" w:rsidR="00417DB4" w:rsidRPr="00417DB4"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shd w:val="clear" w:color="auto" w:fill="auto"/>
            <w:hideMark/>
          </w:tcPr>
          <w:p w14:paraId="5374F875" w14:textId="77777777" w:rsidR="00417DB4" w:rsidRPr="00417DB4"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shd w:val="clear" w:color="auto" w:fill="auto"/>
            <w:hideMark/>
          </w:tcPr>
          <w:p w14:paraId="496C77CC" w14:textId="77777777" w:rsidR="00417DB4" w:rsidRPr="00417DB4"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shd w:val="clear" w:color="auto" w:fill="auto"/>
            <w:hideMark/>
          </w:tcPr>
          <w:p w14:paraId="613C9809" w14:textId="77777777" w:rsidR="00417DB4" w:rsidRPr="00417DB4" w:rsidRDefault="00417DB4" w:rsidP="00417D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w:t>
            </w:r>
          </w:p>
        </w:tc>
        <w:tc>
          <w:tcPr>
            <w:tcW w:w="790" w:type="dxa"/>
            <w:shd w:val="clear" w:color="auto" w:fill="auto"/>
            <w:hideMark/>
          </w:tcPr>
          <w:p w14:paraId="6CA183AF" w14:textId="77777777" w:rsidR="00417DB4" w:rsidRPr="00417DB4" w:rsidRDefault="00417DB4" w:rsidP="00417D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p>
        </w:tc>
      </w:tr>
      <w:tr w:rsidR="00417DB4" w:rsidRPr="00417DB4" w14:paraId="7C226B69" w14:textId="77777777" w:rsidTr="00DF35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801" w:type="dxa"/>
            <w:tcBorders>
              <w:top w:val="none" w:sz="0" w:space="0" w:color="auto"/>
              <w:bottom w:val="none" w:sz="0" w:space="0" w:color="auto"/>
            </w:tcBorders>
            <w:shd w:val="clear" w:color="auto" w:fill="auto"/>
            <w:hideMark/>
          </w:tcPr>
          <w:p w14:paraId="0CC0FE26" w14:textId="77777777" w:rsidR="00417DB4" w:rsidRPr="00DF35A7" w:rsidRDefault="00417DB4" w:rsidP="00417DB4">
            <w:pPr>
              <w:rPr>
                <w:rFonts w:ascii="Times New Roman" w:eastAsia="Times New Roman" w:hAnsi="Times New Roman" w:cs="Times New Roman"/>
                <w:b w:val="0"/>
                <w:i/>
                <w:iCs/>
                <w:color w:val="000000"/>
                <w:sz w:val="20"/>
                <w:szCs w:val="20"/>
                <w:lang w:eastAsia="pt-BR"/>
              </w:rPr>
            </w:pPr>
            <w:r w:rsidRPr="00DF35A7">
              <w:rPr>
                <w:rFonts w:ascii="Times New Roman" w:eastAsia="Times New Roman" w:hAnsi="Times New Roman" w:cs="Times New Roman"/>
                <w:b w:val="0"/>
                <w:i/>
                <w:iCs/>
                <w:color w:val="000000"/>
                <w:sz w:val="20"/>
                <w:szCs w:val="20"/>
                <w:lang w:eastAsia="pt-BR"/>
              </w:rPr>
              <w:t>Cognition</w:t>
            </w:r>
          </w:p>
        </w:tc>
        <w:tc>
          <w:tcPr>
            <w:tcW w:w="790" w:type="dxa"/>
            <w:tcBorders>
              <w:top w:val="none" w:sz="0" w:space="0" w:color="auto"/>
              <w:bottom w:val="none" w:sz="0" w:space="0" w:color="auto"/>
            </w:tcBorders>
            <w:shd w:val="clear" w:color="auto" w:fill="auto"/>
            <w:hideMark/>
          </w:tcPr>
          <w:p w14:paraId="62E2B565" w14:textId="77777777" w:rsidR="00417DB4" w:rsidRPr="007D23B2"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lang w:eastAsia="pt-BR"/>
              </w:rPr>
            </w:pPr>
          </w:p>
        </w:tc>
        <w:tc>
          <w:tcPr>
            <w:tcW w:w="790" w:type="dxa"/>
            <w:tcBorders>
              <w:top w:val="none" w:sz="0" w:space="0" w:color="auto"/>
              <w:bottom w:val="none" w:sz="0" w:space="0" w:color="auto"/>
            </w:tcBorders>
            <w:shd w:val="clear" w:color="auto" w:fill="auto"/>
            <w:hideMark/>
          </w:tcPr>
          <w:p w14:paraId="2E55C95F"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tcBorders>
              <w:top w:val="none" w:sz="0" w:space="0" w:color="auto"/>
              <w:bottom w:val="none" w:sz="0" w:space="0" w:color="auto"/>
            </w:tcBorders>
            <w:shd w:val="clear" w:color="auto" w:fill="auto"/>
            <w:hideMark/>
          </w:tcPr>
          <w:p w14:paraId="2C1B07A5"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tcBorders>
              <w:top w:val="none" w:sz="0" w:space="0" w:color="auto"/>
              <w:bottom w:val="none" w:sz="0" w:space="0" w:color="auto"/>
            </w:tcBorders>
            <w:shd w:val="clear" w:color="auto" w:fill="auto"/>
            <w:hideMark/>
          </w:tcPr>
          <w:p w14:paraId="24011F62"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tcBorders>
              <w:top w:val="none" w:sz="0" w:space="0" w:color="auto"/>
              <w:bottom w:val="none" w:sz="0" w:space="0" w:color="auto"/>
            </w:tcBorders>
            <w:shd w:val="clear" w:color="auto" w:fill="auto"/>
            <w:hideMark/>
          </w:tcPr>
          <w:p w14:paraId="5A1DAF4B"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tcBorders>
              <w:top w:val="none" w:sz="0" w:space="0" w:color="auto"/>
              <w:bottom w:val="none" w:sz="0" w:space="0" w:color="auto"/>
            </w:tcBorders>
            <w:shd w:val="clear" w:color="auto" w:fill="auto"/>
            <w:hideMark/>
          </w:tcPr>
          <w:p w14:paraId="3FDAAF08"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tcBorders>
              <w:top w:val="none" w:sz="0" w:space="0" w:color="auto"/>
              <w:bottom w:val="none" w:sz="0" w:space="0" w:color="auto"/>
            </w:tcBorders>
            <w:shd w:val="clear" w:color="auto" w:fill="auto"/>
            <w:hideMark/>
          </w:tcPr>
          <w:p w14:paraId="43799721"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w:t>
            </w:r>
          </w:p>
        </w:tc>
        <w:tc>
          <w:tcPr>
            <w:tcW w:w="790" w:type="dxa"/>
            <w:tcBorders>
              <w:top w:val="none" w:sz="0" w:space="0" w:color="auto"/>
              <w:bottom w:val="none" w:sz="0" w:space="0" w:color="auto"/>
            </w:tcBorders>
            <w:shd w:val="clear" w:color="auto" w:fill="auto"/>
            <w:hideMark/>
          </w:tcPr>
          <w:p w14:paraId="2AA7A2EF"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p>
        </w:tc>
      </w:tr>
      <w:tr w:rsidR="00417DB4" w:rsidRPr="00417DB4" w14:paraId="536DCD4A" w14:textId="77777777" w:rsidTr="00DF35A7">
        <w:trPr>
          <w:trHeight w:val="244"/>
        </w:trPr>
        <w:tc>
          <w:tcPr>
            <w:cnfStyle w:val="001000000000" w:firstRow="0" w:lastRow="0" w:firstColumn="1" w:lastColumn="0" w:oddVBand="0" w:evenVBand="0" w:oddHBand="0" w:evenHBand="0" w:firstRowFirstColumn="0" w:firstRowLastColumn="0" w:lastRowFirstColumn="0" w:lastRowLastColumn="0"/>
            <w:tcW w:w="2801" w:type="dxa"/>
            <w:shd w:val="clear" w:color="auto" w:fill="auto"/>
            <w:hideMark/>
          </w:tcPr>
          <w:p w14:paraId="4F7F8B03" w14:textId="77777777" w:rsidR="00417DB4" w:rsidRPr="00DF35A7" w:rsidRDefault="00417DB4" w:rsidP="00417DB4">
            <w:pPr>
              <w:rPr>
                <w:rFonts w:ascii="Times New Roman" w:eastAsia="Times New Roman" w:hAnsi="Times New Roman" w:cs="Times New Roman"/>
                <w:b w:val="0"/>
                <w:i/>
                <w:iCs/>
                <w:color w:val="000000"/>
                <w:sz w:val="20"/>
                <w:szCs w:val="20"/>
                <w:lang w:eastAsia="pt-BR"/>
              </w:rPr>
            </w:pPr>
            <w:r w:rsidRPr="00DF35A7">
              <w:rPr>
                <w:rFonts w:ascii="Times New Roman" w:eastAsia="Times New Roman" w:hAnsi="Times New Roman" w:cs="Times New Roman"/>
                <w:b w:val="0"/>
                <w:i/>
                <w:iCs/>
                <w:color w:val="000000"/>
                <w:sz w:val="20"/>
                <w:szCs w:val="20"/>
                <w:lang w:eastAsia="pt-BR"/>
              </w:rPr>
              <w:t>Exceptional Children</w:t>
            </w:r>
          </w:p>
        </w:tc>
        <w:tc>
          <w:tcPr>
            <w:tcW w:w="790" w:type="dxa"/>
            <w:shd w:val="clear" w:color="auto" w:fill="auto"/>
            <w:hideMark/>
          </w:tcPr>
          <w:p w14:paraId="6B04D345" w14:textId="77777777" w:rsidR="00417DB4" w:rsidRPr="007D23B2"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eastAsia="pt-BR"/>
              </w:rPr>
            </w:pPr>
          </w:p>
        </w:tc>
        <w:tc>
          <w:tcPr>
            <w:tcW w:w="790" w:type="dxa"/>
            <w:shd w:val="clear" w:color="auto" w:fill="auto"/>
            <w:hideMark/>
          </w:tcPr>
          <w:p w14:paraId="3329EE76" w14:textId="77777777" w:rsidR="00417DB4" w:rsidRPr="00417DB4" w:rsidRDefault="00417DB4" w:rsidP="00417D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90" w:type="dxa"/>
            <w:shd w:val="clear" w:color="auto" w:fill="auto"/>
            <w:hideMark/>
          </w:tcPr>
          <w:p w14:paraId="6AADEA06" w14:textId="77777777" w:rsidR="00417DB4" w:rsidRPr="00417DB4" w:rsidRDefault="00417DB4" w:rsidP="00417D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90" w:type="dxa"/>
            <w:shd w:val="clear" w:color="auto" w:fill="auto"/>
            <w:hideMark/>
          </w:tcPr>
          <w:p w14:paraId="2CF7DB1F" w14:textId="77777777" w:rsidR="00417DB4" w:rsidRPr="00417DB4" w:rsidRDefault="00417DB4" w:rsidP="00417D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p>
        </w:tc>
        <w:tc>
          <w:tcPr>
            <w:tcW w:w="790" w:type="dxa"/>
            <w:shd w:val="clear" w:color="auto" w:fill="auto"/>
            <w:hideMark/>
          </w:tcPr>
          <w:p w14:paraId="3B9E002A" w14:textId="77777777" w:rsidR="00417DB4" w:rsidRPr="00417DB4"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shd w:val="clear" w:color="auto" w:fill="auto"/>
            <w:hideMark/>
          </w:tcPr>
          <w:p w14:paraId="3779252C" w14:textId="77777777" w:rsidR="00417DB4" w:rsidRPr="00417DB4" w:rsidRDefault="00417DB4" w:rsidP="00417D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t-BR"/>
              </w:rPr>
            </w:pPr>
          </w:p>
        </w:tc>
        <w:tc>
          <w:tcPr>
            <w:tcW w:w="790" w:type="dxa"/>
            <w:shd w:val="clear" w:color="auto" w:fill="auto"/>
            <w:hideMark/>
          </w:tcPr>
          <w:p w14:paraId="3D93E1A0" w14:textId="77777777" w:rsidR="00417DB4" w:rsidRPr="00417DB4" w:rsidRDefault="00417DB4" w:rsidP="00417D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w:t>
            </w:r>
          </w:p>
        </w:tc>
        <w:tc>
          <w:tcPr>
            <w:tcW w:w="790" w:type="dxa"/>
            <w:shd w:val="clear" w:color="auto" w:fill="auto"/>
            <w:hideMark/>
          </w:tcPr>
          <w:p w14:paraId="6D438C64" w14:textId="77777777" w:rsidR="00417DB4" w:rsidRPr="00417DB4" w:rsidRDefault="00417DB4" w:rsidP="00417D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p>
        </w:tc>
      </w:tr>
      <w:tr w:rsidR="00417DB4" w:rsidRPr="00417DB4" w14:paraId="34BCE592" w14:textId="77777777" w:rsidTr="00DF35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591" w:type="dxa"/>
            <w:gridSpan w:val="2"/>
            <w:tcBorders>
              <w:top w:val="none" w:sz="0" w:space="0" w:color="auto"/>
              <w:bottom w:val="none" w:sz="0" w:space="0" w:color="auto"/>
            </w:tcBorders>
            <w:shd w:val="clear" w:color="auto" w:fill="auto"/>
            <w:noWrap/>
            <w:hideMark/>
          </w:tcPr>
          <w:p w14:paraId="36697E8E" w14:textId="77777777" w:rsidR="00417DB4" w:rsidRPr="00DF35A7" w:rsidRDefault="00417DB4" w:rsidP="00417DB4">
            <w:pPr>
              <w:rPr>
                <w:rFonts w:ascii="Times New Roman" w:eastAsia="Times New Roman" w:hAnsi="Times New Roman" w:cs="Times New Roman"/>
                <w:b w:val="0"/>
                <w:i/>
                <w:iCs/>
                <w:color w:val="000000"/>
                <w:sz w:val="20"/>
                <w:szCs w:val="20"/>
                <w:lang w:val="en-US" w:eastAsia="pt-BR"/>
              </w:rPr>
            </w:pPr>
            <w:r w:rsidRPr="00DF35A7">
              <w:rPr>
                <w:rFonts w:ascii="Times New Roman" w:eastAsia="Times New Roman" w:hAnsi="Times New Roman" w:cs="Times New Roman"/>
                <w:b w:val="0"/>
                <w:i/>
                <w:iCs/>
                <w:color w:val="000000"/>
                <w:sz w:val="20"/>
                <w:szCs w:val="20"/>
                <w:lang w:val="en-US" w:eastAsia="pt-BR"/>
              </w:rPr>
              <w:t>Journal of Deaf Studies and Deaf Education</w:t>
            </w:r>
          </w:p>
        </w:tc>
        <w:tc>
          <w:tcPr>
            <w:tcW w:w="790" w:type="dxa"/>
            <w:tcBorders>
              <w:top w:val="none" w:sz="0" w:space="0" w:color="auto"/>
              <w:bottom w:val="none" w:sz="0" w:space="0" w:color="auto"/>
            </w:tcBorders>
            <w:shd w:val="clear" w:color="auto" w:fill="auto"/>
            <w:hideMark/>
          </w:tcPr>
          <w:p w14:paraId="0828CBEE"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pt-BR"/>
              </w:rPr>
            </w:pPr>
          </w:p>
        </w:tc>
        <w:tc>
          <w:tcPr>
            <w:tcW w:w="790" w:type="dxa"/>
            <w:tcBorders>
              <w:top w:val="none" w:sz="0" w:space="0" w:color="auto"/>
              <w:bottom w:val="none" w:sz="0" w:space="0" w:color="auto"/>
            </w:tcBorders>
            <w:shd w:val="clear" w:color="auto" w:fill="auto"/>
            <w:hideMark/>
          </w:tcPr>
          <w:p w14:paraId="202421BC"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pt-BR"/>
              </w:rPr>
            </w:pPr>
          </w:p>
        </w:tc>
        <w:tc>
          <w:tcPr>
            <w:tcW w:w="790" w:type="dxa"/>
            <w:tcBorders>
              <w:top w:val="none" w:sz="0" w:space="0" w:color="auto"/>
              <w:bottom w:val="none" w:sz="0" w:space="0" w:color="auto"/>
            </w:tcBorders>
            <w:shd w:val="clear" w:color="auto" w:fill="auto"/>
            <w:hideMark/>
          </w:tcPr>
          <w:p w14:paraId="252EEC96"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pt-BR"/>
              </w:rPr>
            </w:pPr>
          </w:p>
        </w:tc>
        <w:tc>
          <w:tcPr>
            <w:tcW w:w="790" w:type="dxa"/>
            <w:tcBorders>
              <w:top w:val="none" w:sz="0" w:space="0" w:color="auto"/>
              <w:bottom w:val="none" w:sz="0" w:space="0" w:color="auto"/>
            </w:tcBorders>
            <w:shd w:val="clear" w:color="auto" w:fill="auto"/>
            <w:hideMark/>
          </w:tcPr>
          <w:p w14:paraId="1436EE51" w14:textId="77777777" w:rsidR="00417DB4" w:rsidRPr="00417DB4" w:rsidRDefault="00417DB4" w:rsidP="00417D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pt-BR"/>
              </w:rPr>
            </w:pPr>
          </w:p>
        </w:tc>
        <w:tc>
          <w:tcPr>
            <w:tcW w:w="790" w:type="dxa"/>
            <w:tcBorders>
              <w:top w:val="none" w:sz="0" w:space="0" w:color="auto"/>
              <w:bottom w:val="none" w:sz="0" w:space="0" w:color="auto"/>
            </w:tcBorders>
            <w:shd w:val="clear" w:color="auto" w:fill="auto"/>
            <w:hideMark/>
          </w:tcPr>
          <w:p w14:paraId="1A615944"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10</w:t>
            </w:r>
          </w:p>
        </w:tc>
        <w:tc>
          <w:tcPr>
            <w:tcW w:w="790" w:type="dxa"/>
            <w:tcBorders>
              <w:top w:val="none" w:sz="0" w:space="0" w:color="auto"/>
              <w:bottom w:val="none" w:sz="0" w:space="0" w:color="auto"/>
            </w:tcBorders>
            <w:shd w:val="clear" w:color="auto" w:fill="auto"/>
            <w:hideMark/>
          </w:tcPr>
          <w:p w14:paraId="23AA5641"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5</w:t>
            </w:r>
          </w:p>
        </w:tc>
        <w:tc>
          <w:tcPr>
            <w:tcW w:w="790" w:type="dxa"/>
            <w:tcBorders>
              <w:top w:val="none" w:sz="0" w:space="0" w:color="auto"/>
              <w:bottom w:val="none" w:sz="0" w:space="0" w:color="auto"/>
            </w:tcBorders>
            <w:shd w:val="clear" w:color="auto" w:fill="auto"/>
            <w:hideMark/>
          </w:tcPr>
          <w:p w14:paraId="58BBB934" w14:textId="77777777" w:rsidR="00417DB4" w:rsidRPr="00417DB4" w:rsidRDefault="00417DB4" w:rsidP="00417D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417DB4">
              <w:rPr>
                <w:rFonts w:ascii="Times New Roman" w:eastAsia="Times New Roman" w:hAnsi="Times New Roman" w:cs="Times New Roman"/>
                <w:color w:val="000000"/>
                <w:sz w:val="20"/>
                <w:szCs w:val="20"/>
                <w:lang w:eastAsia="pt-BR"/>
              </w:rPr>
              <w:t>3</w:t>
            </w:r>
          </w:p>
        </w:tc>
      </w:tr>
    </w:tbl>
    <w:p w14:paraId="4DBFD82C" w14:textId="1DB8D4B8" w:rsidR="00417DB4" w:rsidRPr="000E03CD" w:rsidRDefault="00417DB4" w:rsidP="00417DB4">
      <w:pPr>
        <w:spacing w:after="0" w:line="240" w:lineRule="auto"/>
        <w:jc w:val="center"/>
        <w:rPr>
          <w:rFonts w:ascii="Times New Roman" w:hAnsi="Times New Roman" w:cs="Times New Roman"/>
          <w:sz w:val="20"/>
          <w:szCs w:val="20"/>
        </w:rPr>
      </w:pPr>
      <w:r w:rsidRPr="000E03CD">
        <w:rPr>
          <w:rFonts w:ascii="Times New Roman" w:hAnsi="Times New Roman" w:cs="Times New Roman"/>
          <w:sz w:val="20"/>
          <w:szCs w:val="20"/>
        </w:rPr>
        <w:t xml:space="preserve">Fonte: </w:t>
      </w:r>
      <w:r w:rsidR="007E50EC">
        <w:rPr>
          <w:rFonts w:ascii="Times New Roman" w:hAnsi="Times New Roman" w:cs="Times New Roman"/>
          <w:sz w:val="20"/>
          <w:szCs w:val="20"/>
        </w:rPr>
        <w:t>Elaboração dos</w:t>
      </w:r>
      <w:r w:rsidR="00890A71">
        <w:rPr>
          <w:rFonts w:ascii="Times New Roman" w:hAnsi="Times New Roman" w:cs="Times New Roman"/>
          <w:sz w:val="20"/>
          <w:szCs w:val="20"/>
        </w:rPr>
        <w:t xml:space="preserve"> autores</w:t>
      </w:r>
    </w:p>
    <w:p w14:paraId="53D4EA6C" w14:textId="77777777" w:rsidR="000E03CD" w:rsidRDefault="000E03CD" w:rsidP="00DF35A7">
      <w:pPr>
        <w:spacing w:after="0" w:line="360" w:lineRule="auto"/>
        <w:jc w:val="both"/>
        <w:rPr>
          <w:rFonts w:ascii="Times New Roman" w:hAnsi="Times New Roman" w:cs="Times New Roman"/>
          <w:sz w:val="24"/>
          <w:szCs w:val="24"/>
        </w:rPr>
      </w:pPr>
    </w:p>
    <w:p w14:paraId="2A32144B" w14:textId="6740799E" w:rsidR="00A47A83" w:rsidRDefault="00A47A83" w:rsidP="00A47A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duas revistas com maior número de publicações na </w:t>
      </w:r>
      <w:r w:rsidR="007D23B2">
        <w:rPr>
          <w:rFonts w:ascii="Times New Roman" w:hAnsi="Times New Roman" w:cs="Times New Roman"/>
          <w:sz w:val="24"/>
          <w:szCs w:val="24"/>
        </w:rPr>
        <w:t>interface educação de surdos e ensino de matemática</w:t>
      </w:r>
      <w:r>
        <w:rPr>
          <w:rFonts w:ascii="Times New Roman" w:hAnsi="Times New Roman" w:cs="Times New Roman"/>
          <w:sz w:val="24"/>
          <w:szCs w:val="24"/>
        </w:rPr>
        <w:t xml:space="preserve"> são </w:t>
      </w:r>
      <w:r>
        <w:rPr>
          <w:rFonts w:ascii="Times New Roman" w:hAnsi="Times New Roman" w:cs="Times New Roman"/>
          <w:i/>
          <w:sz w:val="24"/>
          <w:szCs w:val="24"/>
        </w:rPr>
        <w:t xml:space="preserve">Amercian Annals of the Deaf and </w:t>
      </w:r>
      <w:r w:rsidRPr="00A47A83">
        <w:rPr>
          <w:rFonts w:ascii="Times New Roman" w:hAnsi="Times New Roman" w:cs="Times New Roman"/>
          <w:i/>
          <w:sz w:val="24"/>
          <w:szCs w:val="24"/>
        </w:rPr>
        <w:t>Journal</w:t>
      </w:r>
      <w:r>
        <w:rPr>
          <w:rFonts w:ascii="Times New Roman" w:hAnsi="Times New Roman" w:cs="Times New Roman"/>
          <w:sz w:val="24"/>
          <w:szCs w:val="24"/>
        </w:rPr>
        <w:t xml:space="preserve"> e </w:t>
      </w:r>
      <w:r w:rsidRPr="00A47A83">
        <w:rPr>
          <w:rFonts w:ascii="Times New Roman" w:hAnsi="Times New Roman" w:cs="Times New Roman"/>
          <w:i/>
          <w:sz w:val="24"/>
          <w:szCs w:val="24"/>
        </w:rPr>
        <w:t>Deaf Studies and Deaf Education</w:t>
      </w:r>
      <w:r>
        <w:rPr>
          <w:rFonts w:ascii="Times New Roman" w:hAnsi="Times New Roman" w:cs="Times New Roman"/>
          <w:sz w:val="24"/>
          <w:szCs w:val="24"/>
        </w:rPr>
        <w:t xml:space="preserve">, ambas com espoco direcionado à temática da educação de surdos e </w:t>
      </w:r>
      <w:r w:rsidR="007E50EC">
        <w:rPr>
          <w:rFonts w:ascii="Times New Roman" w:hAnsi="Times New Roman" w:cs="Times New Roman"/>
          <w:sz w:val="24"/>
          <w:szCs w:val="24"/>
        </w:rPr>
        <w:t xml:space="preserve">possuir </w:t>
      </w:r>
      <w:r>
        <w:rPr>
          <w:rFonts w:ascii="Times New Roman" w:hAnsi="Times New Roman" w:cs="Times New Roman"/>
          <w:sz w:val="24"/>
          <w:szCs w:val="24"/>
        </w:rPr>
        <w:t xml:space="preserve">fator de impacto, </w:t>
      </w:r>
      <w:r w:rsidRPr="00417DB4">
        <w:rPr>
          <w:rFonts w:ascii="Times New Roman" w:hAnsi="Times New Roman" w:cs="Times New Roman"/>
          <w:i/>
          <w:color w:val="222222"/>
          <w:sz w:val="24"/>
          <w:szCs w:val="24"/>
          <w:shd w:val="clear" w:color="auto" w:fill="FFFFFF"/>
        </w:rPr>
        <w:t xml:space="preserve">Journal Citation Reports </w:t>
      </w:r>
      <w:r w:rsidRPr="00417DB4">
        <w:rPr>
          <w:rFonts w:ascii="Times New Roman" w:hAnsi="Times New Roman" w:cs="Times New Roman"/>
          <w:color w:val="222222"/>
          <w:sz w:val="24"/>
          <w:szCs w:val="24"/>
          <w:shd w:val="clear" w:color="auto" w:fill="FFFFFF"/>
        </w:rPr>
        <w:t>(</w:t>
      </w:r>
      <w:r w:rsidRPr="00417DB4">
        <w:rPr>
          <w:rFonts w:ascii="Times New Roman" w:hAnsi="Times New Roman" w:cs="Times New Roman"/>
          <w:bCs/>
          <w:color w:val="222222"/>
          <w:sz w:val="24"/>
          <w:szCs w:val="24"/>
          <w:shd w:val="clear" w:color="auto" w:fill="FFFFFF"/>
        </w:rPr>
        <w:t>JCR</w:t>
      </w:r>
      <w:r w:rsidRPr="00417DB4">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0,638 e 1,556 respectivamente, o que mostra que as pesquisas publicadas envolvem </w:t>
      </w:r>
      <w:r w:rsidR="00B32B50">
        <w:rPr>
          <w:rFonts w:ascii="Times New Roman" w:hAnsi="Times New Roman" w:cs="Times New Roman"/>
          <w:color w:val="222222"/>
          <w:sz w:val="24"/>
          <w:szCs w:val="24"/>
          <w:shd w:val="clear" w:color="auto" w:fill="FFFFFF"/>
        </w:rPr>
        <w:t xml:space="preserve">estudos </w:t>
      </w:r>
      <w:r w:rsidR="006D1085">
        <w:rPr>
          <w:rFonts w:ascii="Times New Roman" w:hAnsi="Times New Roman" w:cs="Times New Roman"/>
          <w:color w:val="222222"/>
          <w:sz w:val="24"/>
          <w:szCs w:val="24"/>
          <w:shd w:val="clear" w:color="auto" w:fill="FFFFFF"/>
        </w:rPr>
        <w:t>relevantes</w:t>
      </w:r>
      <w:r>
        <w:rPr>
          <w:rFonts w:ascii="Times New Roman" w:hAnsi="Times New Roman" w:cs="Times New Roman"/>
          <w:color w:val="222222"/>
          <w:sz w:val="24"/>
          <w:szCs w:val="24"/>
          <w:shd w:val="clear" w:color="auto" w:fill="FFFFFF"/>
        </w:rPr>
        <w:t xml:space="preserve"> no campo. Esta informação torna-se importante para que professores e pesquisadores envolvidos com o tema encontrem resultados de estudos ao longo dos anos e que </w:t>
      </w:r>
      <w:r w:rsidR="00344F83">
        <w:rPr>
          <w:rFonts w:ascii="Times New Roman" w:hAnsi="Times New Roman" w:cs="Times New Roman"/>
          <w:color w:val="222222"/>
          <w:sz w:val="24"/>
          <w:szCs w:val="24"/>
          <w:shd w:val="clear" w:color="auto" w:fill="FFFFFF"/>
        </w:rPr>
        <w:t>fundamentem as</w:t>
      </w:r>
      <w:r w:rsidR="006D1085">
        <w:rPr>
          <w:rFonts w:ascii="Times New Roman" w:hAnsi="Times New Roman" w:cs="Times New Roman"/>
          <w:color w:val="222222"/>
          <w:sz w:val="24"/>
          <w:szCs w:val="24"/>
          <w:shd w:val="clear" w:color="auto" w:fill="FFFFFF"/>
        </w:rPr>
        <w:t xml:space="preserve"> suas</w:t>
      </w:r>
      <w:r w:rsidR="00344F8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pesquisas.</w:t>
      </w:r>
    </w:p>
    <w:p w14:paraId="5E4139AA" w14:textId="2DFA6400" w:rsidR="000E03CD" w:rsidRDefault="000E03CD" w:rsidP="0035541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 relação aos autores principais, n</w:t>
      </w:r>
      <w:r w:rsidR="00890A71">
        <w:rPr>
          <w:rFonts w:ascii="Times New Roman" w:hAnsi="Times New Roman" w:cs="Times New Roman"/>
          <w:sz w:val="24"/>
          <w:szCs w:val="24"/>
        </w:rPr>
        <w:t xml:space="preserve">a </w:t>
      </w:r>
      <w:r w:rsidR="006D1085">
        <w:rPr>
          <w:rFonts w:ascii="Times New Roman" w:hAnsi="Times New Roman" w:cs="Times New Roman"/>
          <w:sz w:val="24"/>
          <w:szCs w:val="24"/>
        </w:rPr>
        <w:t xml:space="preserve">Tabela </w:t>
      </w:r>
      <w:r w:rsidR="00890A71">
        <w:rPr>
          <w:rFonts w:ascii="Times New Roman" w:hAnsi="Times New Roman" w:cs="Times New Roman"/>
          <w:sz w:val="24"/>
          <w:szCs w:val="24"/>
        </w:rPr>
        <w:t>4</w:t>
      </w:r>
      <w:r>
        <w:rPr>
          <w:rFonts w:ascii="Times New Roman" w:hAnsi="Times New Roman" w:cs="Times New Roman"/>
          <w:sz w:val="24"/>
          <w:szCs w:val="24"/>
        </w:rPr>
        <w:t>, apresenta-se a relaç</w:t>
      </w:r>
      <w:r w:rsidR="00A47A83">
        <w:rPr>
          <w:rFonts w:ascii="Times New Roman" w:hAnsi="Times New Roman" w:cs="Times New Roman"/>
          <w:sz w:val="24"/>
          <w:szCs w:val="24"/>
        </w:rPr>
        <w:t xml:space="preserve">ão de autoria e coautoria, </w:t>
      </w:r>
      <w:r w:rsidR="006D1085">
        <w:rPr>
          <w:rFonts w:ascii="Times New Roman" w:hAnsi="Times New Roman" w:cs="Times New Roman"/>
          <w:sz w:val="24"/>
          <w:szCs w:val="24"/>
        </w:rPr>
        <w:t>a</w:t>
      </w:r>
      <w:r w:rsidR="009E56A2">
        <w:rPr>
          <w:rFonts w:ascii="Times New Roman" w:hAnsi="Times New Roman" w:cs="Times New Roman"/>
          <w:sz w:val="24"/>
          <w:szCs w:val="24"/>
        </w:rPr>
        <w:t xml:space="preserve"> </w:t>
      </w:r>
      <w:r w:rsidR="006D1085">
        <w:rPr>
          <w:rFonts w:ascii="Times New Roman" w:hAnsi="Times New Roman" w:cs="Times New Roman"/>
          <w:sz w:val="24"/>
          <w:szCs w:val="24"/>
        </w:rPr>
        <w:t xml:space="preserve">considerar </w:t>
      </w:r>
      <w:r w:rsidR="009E56A2">
        <w:rPr>
          <w:rFonts w:ascii="Times New Roman" w:hAnsi="Times New Roman" w:cs="Times New Roman"/>
          <w:sz w:val="24"/>
          <w:szCs w:val="24"/>
        </w:rPr>
        <w:t>os primeiro</w:t>
      </w:r>
      <w:r w:rsidR="007D6306">
        <w:rPr>
          <w:rFonts w:ascii="Times New Roman" w:hAnsi="Times New Roman" w:cs="Times New Roman"/>
          <w:sz w:val="24"/>
          <w:szCs w:val="24"/>
        </w:rPr>
        <w:t>s</w:t>
      </w:r>
      <w:r w:rsidR="00A47A83">
        <w:rPr>
          <w:rFonts w:ascii="Times New Roman" w:hAnsi="Times New Roman" w:cs="Times New Roman"/>
          <w:sz w:val="24"/>
          <w:szCs w:val="24"/>
        </w:rPr>
        <w:t xml:space="preserve"> autores das publicações com dois</w:t>
      </w:r>
      <w:r w:rsidR="009E56A2">
        <w:rPr>
          <w:rFonts w:ascii="Times New Roman" w:hAnsi="Times New Roman" w:cs="Times New Roman"/>
          <w:sz w:val="24"/>
          <w:szCs w:val="24"/>
        </w:rPr>
        <w:t xml:space="preserve"> ou mais artigos no portifólio. </w:t>
      </w:r>
      <w:r w:rsidR="0054671C">
        <w:rPr>
          <w:rFonts w:ascii="Times New Roman" w:hAnsi="Times New Roman" w:cs="Times New Roman"/>
          <w:sz w:val="24"/>
          <w:szCs w:val="24"/>
        </w:rPr>
        <w:t xml:space="preserve"> Esses dados contribuem </w:t>
      </w:r>
      <w:r w:rsidR="007D23B2">
        <w:rPr>
          <w:rFonts w:ascii="Times New Roman" w:hAnsi="Times New Roman" w:cs="Times New Roman"/>
          <w:sz w:val="24"/>
          <w:szCs w:val="24"/>
        </w:rPr>
        <w:t xml:space="preserve">aos pesquisadores da área para </w:t>
      </w:r>
      <w:r w:rsidR="0054671C">
        <w:rPr>
          <w:rFonts w:ascii="Times New Roman" w:hAnsi="Times New Roman" w:cs="Times New Roman"/>
          <w:sz w:val="24"/>
          <w:szCs w:val="24"/>
        </w:rPr>
        <w:t>o acesso as pesquisas em educação de surdos e ensino de matemática.</w:t>
      </w:r>
    </w:p>
    <w:p w14:paraId="074E2659" w14:textId="77777777" w:rsidR="00890A71" w:rsidRDefault="00890A71" w:rsidP="0035541B">
      <w:pPr>
        <w:spacing w:after="0" w:line="360" w:lineRule="auto"/>
        <w:ind w:firstLine="851"/>
        <w:jc w:val="both"/>
        <w:rPr>
          <w:rFonts w:ascii="Times New Roman" w:hAnsi="Times New Roman" w:cs="Times New Roman"/>
          <w:sz w:val="24"/>
          <w:szCs w:val="24"/>
        </w:rPr>
      </w:pPr>
    </w:p>
    <w:p w14:paraId="5C21D3E9" w14:textId="77777777" w:rsidR="00890A71" w:rsidRPr="00890A71" w:rsidRDefault="00890A71" w:rsidP="00890A71">
      <w:pPr>
        <w:spacing w:after="0" w:line="240" w:lineRule="auto"/>
        <w:rPr>
          <w:rFonts w:ascii="Times New Roman" w:hAnsi="Times New Roman" w:cs="Times New Roman"/>
          <w:b/>
          <w:sz w:val="20"/>
          <w:szCs w:val="20"/>
        </w:rPr>
      </w:pPr>
      <w:r w:rsidRPr="00890A71">
        <w:rPr>
          <w:rFonts w:ascii="Times New Roman" w:hAnsi="Times New Roman" w:cs="Times New Roman"/>
          <w:b/>
          <w:sz w:val="20"/>
          <w:szCs w:val="20"/>
        </w:rPr>
        <w:t>Tabela 4</w:t>
      </w:r>
    </w:p>
    <w:p w14:paraId="18CB7899" w14:textId="5DF38C9C" w:rsidR="009E56A2" w:rsidRPr="007D23B2" w:rsidRDefault="00890A71" w:rsidP="00890A71">
      <w:pPr>
        <w:spacing w:after="0" w:line="240" w:lineRule="auto"/>
        <w:rPr>
          <w:rFonts w:ascii="Times New Roman" w:hAnsi="Times New Roman" w:cs="Times New Roman"/>
          <w:iCs/>
          <w:sz w:val="20"/>
          <w:szCs w:val="20"/>
        </w:rPr>
      </w:pPr>
      <w:r w:rsidRPr="007D23B2">
        <w:rPr>
          <w:rFonts w:ascii="Times New Roman" w:hAnsi="Times New Roman" w:cs="Times New Roman"/>
          <w:iCs/>
          <w:sz w:val="20"/>
          <w:szCs w:val="20"/>
        </w:rPr>
        <w:t xml:space="preserve">Número de publicações como autor </w:t>
      </w:r>
      <w:r w:rsidR="006D1085" w:rsidRPr="006D1085">
        <w:rPr>
          <w:rFonts w:ascii="Times New Roman" w:hAnsi="Times New Roman" w:cs="Times New Roman"/>
          <w:iCs/>
          <w:sz w:val="20"/>
          <w:szCs w:val="20"/>
        </w:rPr>
        <w:t>principal</w:t>
      </w:r>
      <w:r w:rsidRPr="007D23B2">
        <w:rPr>
          <w:rFonts w:ascii="Times New Roman" w:hAnsi="Times New Roman" w:cs="Times New Roman"/>
          <w:iCs/>
          <w:sz w:val="20"/>
          <w:szCs w:val="20"/>
        </w:rPr>
        <w:t xml:space="preserve"> e em coautorias no </w:t>
      </w:r>
      <w:r w:rsidR="006D1085">
        <w:rPr>
          <w:rFonts w:ascii="Times New Roman" w:hAnsi="Times New Roman" w:cs="Times New Roman"/>
          <w:iCs/>
          <w:sz w:val="20"/>
          <w:szCs w:val="20"/>
        </w:rPr>
        <w:t>p</w:t>
      </w:r>
      <w:r w:rsidR="006D1085" w:rsidRPr="007D23B2">
        <w:rPr>
          <w:rFonts w:ascii="Times New Roman" w:hAnsi="Times New Roman" w:cs="Times New Roman"/>
          <w:iCs/>
          <w:sz w:val="20"/>
          <w:szCs w:val="20"/>
        </w:rPr>
        <w:t>ortifólio</w:t>
      </w:r>
    </w:p>
    <w:tbl>
      <w:tblPr>
        <w:tblStyle w:val="PlainTable2"/>
        <w:tblW w:w="9540" w:type="dxa"/>
        <w:tblBorders>
          <w:top w:val="single" w:sz="4" w:space="0" w:color="auto"/>
          <w:bottom w:val="single" w:sz="4" w:space="0" w:color="auto"/>
        </w:tblBorders>
        <w:tblLook w:val="04A0" w:firstRow="1" w:lastRow="0" w:firstColumn="1" w:lastColumn="0" w:noHBand="0" w:noVBand="1"/>
      </w:tblPr>
      <w:tblGrid>
        <w:gridCol w:w="2103"/>
        <w:gridCol w:w="3567"/>
        <w:gridCol w:w="1701"/>
        <w:gridCol w:w="1008"/>
        <w:gridCol w:w="1161"/>
      </w:tblGrid>
      <w:tr w:rsidR="009E56A2" w:rsidRPr="009E56A2" w14:paraId="17E70C47" w14:textId="77777777" w:rsidTr="00DF35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single" w:sz="4" w:space="0" w:color="auto"/>
              <w:bottom w:val="single" w:sz="4" w:space="0" w:color="auto"/>
            </w:tcBorders>
            <w:shd w:val="clear" w:color="auto" w:fill="auto"/>
            <w:hideMark/>
          </w:tcPr>
          <w:p w14:paraId="50DE4F16" w14:textId="77777777" w:rsidR="009E56A2" w:rsidRPr="009E56A2" w:rsidRDefault="009E56A2" w:rsidP="009E56A2">
            <w:pPr>
              <w:jc w:val="center"/>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Nome</w:t>
            </w:r>
          </w:p>
        </w:tc>
        <w:tc>
          <w:tcPr>
            <w:tcW w:w="3567" w:type="dxa"/>
            <w:tcBorders>
              <w:top w:val="single" w:sz="4" w:space="0" w:color="auto"/>
              <w:bottom w:val="single" w:sz="4" w:space="0" w:color="auto"/>
            </w:tcBorders>
            <w:shd w:val="clear" w:color="auto" w:fill="auto"/>
            <w:hideMark/>
          </w:tcPr>
          <w:p w14:paraId="7B8CE019" w14:textId="77777777" w:rsidR="009E56A2" w:rsidRPr="009E56A2" w:rsidRDefault="009E56A2" w:rsidP="009E56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Filiação</w:t>
            </w:r>
          </w:p>
        </w:tc>
        <w:tc>
          <w:tcPr>
            <w:tcW w:w="1701" w:type="dxa"/>
            <w:tcBorders>
              <w:top w:val="single" w:sz="4" w:space="0" w:color="auto"/>
              <w:bottom w:val="single" w:sz="4" w:space="0" w:color="auto"/>
            </w:tcBorders>
            <w:shd w:val="clear" w:color="auto" w:fill="auto"/>
            <w:hideMark/>
          </w:tcPr>
          <w:p w14:paraId="667E0881" w14:textId="77777777" w:rsidR="009E56A2" w:rsidRPr="009E56A2" w:rsidRDefault="009E56A2" w:rsidP="009E56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País</w:t>
            </w:r>
          </w:p>
        </w:tc>
        <w:tc>
          <w:tcPr>
            <w:tcW w:w="1008" w:type="dxa"/>
            <w:tcBorders>
              <w:top w:val="single" w:sz="4" w:space="0" w:color="auto"/>
              <w:bottom w:val="single" w:sz="4" w:space="0" w:color="auto"/>
            </w:tcBorders>
            <w:shd w:val="clear" w:color="auto" w:fill="auto"/>
            <w:hideMark/>
          </w:tcPr>
          <w:p w14:paraId="0C192C96" w14:textId="77777777" w:rsidR="009E56A2" w:rsidRPr="009E56A2" w:rsidRDefault="009E56A2" w:rsidP="009E56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Autor Principal</w:t>
            </w:r>
          </w:p>
        </w:tc>
        <w:tc>
          <w:tcPr>
            <w:tcW w:w="1161" w:type="dxa"/>
            <w:tcBorders>
              <w:top w:val="single" w:sz="4" w:space="0" w:color="auto"/>
              <w:bottom w:val="single" w:sz="4" w:space="0" w:color="auto"/>
            </w:tcBorders>
            <w:shd w:val="clear" w:color="auto" w:fill="auto"/>
            <w:hideMark/>
          </w:tcPr>
          <w:p w14:paraId="3CD0234D" w14:textId="77777777" w:rsidR="009E56A2" w:rsidRPr="009E56A2" w:rsidRDefault="009E56A2" w:rsidP="009E56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Coautorias</w:t>
            </w:r>
          </w:p>
        </w:tc>
      </w:tr>
      <w:tr w:rsidR="009E56A2" w:rsidRPr="009E56A2" w14:paraId="2F840898"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single" w:sz="4" w:space="0" w:color="auto"/>
              <w:bottom w:val="none" w:sz="0" w:space="0" w:color="auto"/>
            </w:tcBorders>
            <w:shd w:val="clear" w:color="auto" w:fill="auto"/>
            <w:hideMark/>
          </w:tcPr>
          <w:p w14:paraId="15CEC854"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Carrie Lou Garberoglio</w:t>
            </w:r>
          </w:p>
        </w:tc>
        <w:tc>
          <w:tcPr>
            <w:tcW w:w="3567" w:type="dxa"/>
            <w:tcBorders>
              <w:top w:val="single" w:sz="4" w:space="0" w:color="auto"/>
              <w:bottom w:val="none" w:sz="0" w:space="0" w:color="auto"/>
            </w:tcBorders>
            <w:shd w:val="clear" w:color="auto" w:fill="auto"/>
            <w:hideMark/>
          </w:tcPr>
          <w:p w14:paraId="38E7EB66"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do Texas em Austin</w:t>
            </w:r>
          </w:p>
        </w:tc>
        <w:tc>
          <w:tcPr>
            <w:tcW w:w="1701" w:type="dxa"/>
            <w:tcBorders>
              <w:top w:val="single" w:sz="4" w:space="0" w:color="auto"/>
              <w:bottom w:val="none" w:sz="0" w:space="0" w:color="auto"/>
            </w:tcBorders>
            <w:shd w:val="clear" w:color="auto" w:fill="auto"/>
            <w:hideMark/>
          </w:tcPr>
          <w:p w14:paraId="343E7A54"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single" w:sz="4" w:space="0" w:color="auto"/>
              <w:bottom w:val="none" w:sz="0" w:space="0" w:color="auto"/>
            </w:tcBorders>
            <w:shd w:val="clear" w:color="auto" w:fill="auto"/>
            <w:hideMark/>
          </w:tcPr>
          <w:p w14:paraId="5BE7ACEC"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tcBorders>
              <w:top w:val="single" w:sz="4" w:space="0" w:color="auto"/>
              <w:bottom w:val="none" w:sz="0" w:space="0" w:color="auto"/>
            </w:tcBorders>
            <w:shd w:val="clear" w:color="auto" w:fill="auto"/>
            <w:hideMark/>
          </w:tcPr>
          <w:p w14:paraId="61E1D3B7"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2AAA09D7"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774A8562"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Claudia M. Pagliaro</w:t>
            </w:r>
          </w:p>
        </w:tc>
        <w:tc>
          <w:tcPr>
            <w:tcW w:w="3567" w:type="dxa"/>
            <w:shd w:val="clear" w:color="auto" w:fill="auto"/>
            <w:hideMark/>
          </w:tcPr>
          <w:p w14:paraId="00EBFC76"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 xml:space="preserve">Universidade do Estado de Michigan </w:t>
            </w:r>
          </w:p>
        </w:tc>
        <w:tc>
          <w:tcPr>
            <w:tcW w:w="1701" w:type="dxa"/>
            <w:shd w:val="clear" w:color="auto" w:fill="auto"/>
            <w:hideMark/>
          </w:tcPr>
          <w:p w14:paraId="7840F815"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shd w:val="clear" w:color="auto" w:fill="auto"/>
            <w:hideMark/>
          </w:tcPr>
          <w:p w14:paraId="6F7A26D4"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5</w:t>
            </w:r>
          </w:p>
        </w:tc>
        <w:tc>
          <w:tcPr>
            <w:tcW w:w="1161" w:type="dxa"/>
            <w:shd w:val="clear" w:color="auto" w:fill="auto"/>
            <w:hideMark/>
          </w:tcPr>
          <w:p w14:paraId="3C30794B"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3</w:t>
            </w:r>
          </w:p>
        </w:tc>
      </w:tr>
      <w:tr w:rsidR="009E56A2" w:rsidRPr="009E56A2" w14:paraId="633F91C2"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58483D8B"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Elizabet Spaepen</w:t>
            </w:r>
          </w:p>
        </w:tc>
        <w:tc>
          <w:tcPr>
            <w:tcW w:w="3567" w:type="dxa"/>
            <w:tcBorders>
              <w:top w:val="none" w:sz="0" w:space="0" w:color="auto"/>
              <w:bottom w:val="none" w:sz="0" w:space="0" w:color="auto"/>
            </w:tcBorders>
            <w:shd w:val="clear" w:color="auto" w:fill="auto"/>
            <w:hideMark/>
          </w:tcPr>
          <w:p w14:paraId="666DDF6D"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de Chicago</w:t>
            </w:r>
          </w:p>
        </w:tc>
        <w:tc>
          <w:tcPr>
            <w:tcW w:w="1701" w:type="dxa"/>
            <w:tcBorders>
              <w:top w:val="none" w:sz="0" w:space="0" w:color="auto"/>
              <w:bottom w:val="none" w:sz="0" w:space="0" w:color="auto"/>
            </w:tcBorders>
            <w:shd w:val="clear" w:color="auto" w:fill="auto"/>
            <w:hideMark/>
          </w:tcPr>
          <w:p w14:paraId="202141F3"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36EBC997"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tcBorders>
              <w:top w:val="none" w:sz="0" w:space="0" w:color="auto"/>
              <w:bottom w:val="none" w:sz="0" w:space="0" w:color="auto"/>
            </w:tcBorders>
            <w:shd w:val="clear" w:color="auto" w:fill="auto"/>
            <w:hideMark/>
          </w:tcPr>
          <w:p w14:paraId="0EA1762F"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01D0CBC7"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18C7B185"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Ellen Ansell</w:t>
            </w:r>
          </w:p>
        </w:tc>
        <w:tc>
          <w:tcPr>
            <w:tcW w:w="3567" w:type="dxa"/>
            <w:shd w:val="clear" w:color="auto" w:fill="auto"/>
            <w:hideMark/>
          </w:tcPr>
          <w:p w14:paraId="3FF20053"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de Pittsburgh</w:t>
            </w:r>
          </w:p>
        </w:tc>
        <w:tc>
          <w:tcPr>
            <w:tcW w:w="1701" w:type="dxa"/>
            <w:shd w:val="clear" w:color="auto" w:fill="auto"/>
            <w:noWrap/>
            <w:hideMark/>
          </w:tcPr>
          <w:p w14:paraId="42035528"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shd w:val="clear" w:color="auto" w:fill="auto"/>
            <w:hideMark/>
          </w:tcPr>
          <w:p w14:paraId="14E6B3AE"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shd w:val="clear" w:color="auto" w:fill="auto"/>
            <w:hideMark/>
          </w:tcPr>
          <w:p w14:paraId="7187CD02"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33EAB9B1"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4226431F"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Evelyn Silvia</w:t>
            </w:r>
          </w:p>
        </w:tc>
        <w:tc>
          <w:tcPr>
            <w:tcW w:w="3567" w:type="dxa"/>
            <w:tcBorders>
              <w:top w:val="none" w:sz="0" w:space="0" w:color="auto"/>
              <w:bottom w:val="none" w:sz="0" w:space="0" w:color="auto"/>
            </w:tcBorders>
            <w:shd w:val="clear" w:color="auto" w:fill="auto"/>
            <w:hideMark/>
          </w:tcPr>
          <w:p w14:paraId="50E9CE16"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da Califórnia</w:t>
            </w:r>
          </w:p>
        </w:tc>
        <w:tc>
          <w:tcPr>
            <w:tcW w:w="1701" w:type="dxa"/>
            <w:tcBorders>
              <w:top w:val="none" w:sz="0" w:space="0" w:color="auto"/>
              <w:bottom w:val="none" w:sz="0" w:space="0" w:color="auto"/>
            </w:tcBorders>
            <w:shd w:val="clear" w:color="auto" w:fill="auto"/>
            <w:hideMark/>
          </w:tcPr>
          <w:p w14:paraId="3493F9F6"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2BE90F49"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tcBorders>
              <w:top w:val="none" w:sz="0" w:space="0" w:color="auto"/>
              <w:bottom w:val="none" w:sz="0" w:space="0" w:color="auto"/>
            </w:tcBorders>
            <w:shd w:val="clear" w:color="auto" w:fill="auto"/>
            <w:hideMark/>
          </w:tcPr>
          <w:p w14:paraId="26FC30D9"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5656CBCB"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4EE2925E"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Gary Blatto-Vallee</w:t>
            </w:r>
          </w:p>
        </w:tc>
        <w:tc>
          <w:tcPr>
            <w:tcW w:w="3567" w:type="dxa"/>
            <w:shd w:val="clear" w:color="auto" w:fill="auto"/>
            <w:noWrap/>
            <w:hideMark/>
          </w:tcPr>
          <w:p w14:paraId="6515FC88"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de Aberdeen</w:t>
            </w:r>
          </w:p>
        </w:tc>
        <w:tc>
          <w:tcPr>
            <w:tcW w:w="1701" w:type="dxa"/>
            <w:shd w:val="clear" w:color="auto" w:fill="auto"/>
            <w:hideMark/>
          </w:tcPr>
          <w:p w14:paraId="1785EC30"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Escócia</w:t>
            </w:r>
          </w:p>
        </w:tc>
        <w:tc>
          <w:tcPr>
            <w:tcW w:w="1008" w:type="dxa"/>
            <w:shd w:val="clear" w:color="auto" w:fill="auto"/>
            <w:hideMark/>
          </w:tcPr>
          <w:p w14:paraId="07C2ADCE"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shd w:val="clear" w:color="auto" w:fill="auto"/>
            <w:hideMark/>
          </w:tcPr>
          <w:p w14:paraId="52926C6F"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r>
      <w:tr w:rsidR="009E56A2" w:rsidRPr="009E56A2" w14:paraId="2CFBCCD1"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5AD5130C"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Georgianna Borgna</w:t>
            </w:r>
          </w:p>
        </w:tc>
        <w:tc>
          <w:tcPr>
            <w:tcW w:w="3567" w:type="dxa"/>
            <w:tcBorders>
              <w:top w:val="none" w:sz="0" w:space="0" w:color="auto"/>
              <w:bottom w:val="none" w:sz="0" w:space="0" w:color="auto"/>
            </w:tcBorders>
            <w:shd w:val="clear" w:color="auto" w:fill="auto"/>
            <w:hideMark/>
          </w:tcPr>
          <w:p w14:paraId="3B488734"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Instituto Técnico Nacional para Surdos</w:t>
            </w:r>
          </w:p>
        </w:tc>
        <w:tc>
          <w:tcPr>
            <w:tcW w:w="1701" w:type="dxa"/>
            <w:tcBorders>
              <w:top w:val="none" w:sz="0" w:space="0" w:color="auto"/>
              <w:bottom w:val="none" w:sz="0" w:space="0" w:color="auto"/>
            </w:tcBorders>
            <w:shd w:val="clear" w:color="auto" w:fill="auto"/>
            <w:hideMark/>
          </w:tcPr>
          <w:p w14:paraId="6877B98B"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5415F9AA"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tcBorders>
              <w:top w:val="none" w:sz="0" w:space="0" w:color="auto"/>
              <w:bottom w:val="none" w:sz="0" w:space="0" w:color="auto"/>
            </w:tcBorders>
            <w:shd w:val="clear" w:color="auto" w:fill="auto"/>
            <w:hideMark/>
          </w:tcPr>
          <w:p w14:paraId="6A17C55F"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16A8CD44"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52ED38B4"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Heloiza H. Barbosa</w:t>
            </w:r>
          </w:p>
        </w:tc>
        <w:tc>
          <w:tcPr>
            <w:tcW w:w="3567" w:type="dxa"/>
            <w:shd w:val="clear" w:color="auto" w:fill="auto"/>
            <w:hideMark/>
          </w:tcPr>
          <w:p w14:paraId="71A535DE"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Federal de Santa Catarina</w:t>
            </w:r>
          </w:p>
        </w:tc>
        <w:tc>
          <w:tcPr>
            <w:tcW w:w="1701" w:type="dxa"/>
            <w:shd w:val="clear" w:color="auto" w:fill="auto"/>
            <w:hideMark/>
          </w:tcPr>
          <w:p w14:paraId="6A1075BD"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 xml:space="preserve">Brasil </w:t>
            </w:r>
          </w:p>
        </w:tc>
        <w:tc>
          <w:tcPr>
            <w:tcW w:w="1008" w:type="dxa"/>
            <w:shd w:val="clear" w:color="auto" w:fill="auto"/>
            <w:hideMark/>
          </w:tcPr>
          <w:p w14:paraId="1481C9AD"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c>
          <w:tcPr>
            <w:tcW w:w="1161" w:type="dxa"/>
            <w:shd w:val="clear" w:color="auto" w:fill="auto"/>
            <w:hideMark/>
          </w:tcPr>
          <w:p w14:paraId="5222A88B"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0</w:t>
            </w:r>
          </w:p>
        </w:tc>
      </w:tr>
      <w:tr w:rsidR="009E56A2" w:rsidRPr="009E56A2" w14:paraId="57EE65E8"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64D76B57"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Judy Vesel</w:t>
            </w:r>
          </w:p>
        </w:tc>
        <w:tc>
          <w:tcPr>
            <w:tcW w:w="3567" w:type="dxa"/>
            <w:tcBorders>
              <w:top w:val="none" w:sz="0" w:space="0" w:color="auto"/>
              <w:bottom w:val="none" w:sz="0" w:space="0" w:color="auto"/>
            </w:tcBorders>
            <w:shd w:val="clear" w:color="auto" w:fill="auto"/>
            <w:hideMark/>
          </w:tcPr>
          <w:p w14:paraId="373DC6F1"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TERC</w:t>
            </w:r>
          </w:p>
        </w:tc>
        <w:tc>
          <w:tcPr>
            <w:tcW w:w="1701" w:type="dxa"/>
            <w:tcBorders>
              <w:top w:val="none" w:sz="0" w:space="0" w:color="auto"/>
              <w:bottom w:val="none" w:sz="0" w:space="0" w:color="auto"/>
            </w:tcBorders>
            <w:shd w:val="clear" w:color="auto" w:fill="auto"/>
            <w:hideMark/>
          </w:tcPr>
          <w:p w14:paraId="5805D953"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736F33D2"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c>
          <w:tcPr>
            <w:tcW w:w="1161" w:type="dxa"/>
            <w:tcBorders>
              <w:top w:val="none" w:sz="0" w:space="0" w:color="auto"/>
              <w:bottom w:val="none" w:sz="0" w:space="0" w:color="auto"/>
            </w:tcBorders>
            <w:shd w:val="clear" w:color="auto" w:fill="auto"/>
            <w:hideMark/>
          </w:tcPr>
          <w:p w14:paraId="0C23E3FF"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0</w:t>
            </w:r>
          </w:p>
        </w:tc>
      </w:tr>
      <w:tr w:rsidR="009E56A2" w:rsidRPr="009E56A2" w14:paraId="37D5D80F"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6FC85EED"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Karen</w:t>
            </w:r>
            <w:r w:rsidR="00A47A83">
              <w:rPr>
                <w:rFonts w:ascii="Times New Roman" w:eastAsia="Times New Roman" w:hAnsi="Times New Roman" w:cs="Times New Roman"/>
                <w:b w:val="0"/>
                <w:color w:val="000000"/>
                <w:sz w:val="20"/>
                <w:szCs w:val="20"/>
                <w:lang w:eastAsia="pt-BR"/>
              </w:rPr>
              <w:t xml:space="preserve"> </w:t>
            </w:r>
            <w:r w:rsidRPr="009E56A2">
              <w:rPr>
                <w:rFonts w:ascii="Times New Roman" w:eastAsia="Times New Roman" w:hAnsi="Times New Roman" w:cs="Times New Roman"/>
                <w:b w:val="0"/>
                <w:color w:val="000000"/>
                <w:sz w:val="20"/>
                <w:szCs w:val="20"/>
                <w:lang w:eastAsia="pt-BR"/>
              </w:rPr>
              <w:t>Kritzer</w:t>
            </w:r>
          </w:p>
        </w:tc>
        <w:tc>
          <w:tcPr>
            <w:tcW w:w="3567" w:type="dxa"/>
            <w:shd w:val="clear" w:color="auto" w:fill="auto"/>
            <w:hideMark/>
          </w:tcPr>
          <w:p w14:paraId="74EEAEA5"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de Santa Cruz do Sul</w:t>
            </w:r>
          </w:p>
        </w:tc>
        <w:tc>
          <w:tcPr>
            <w:tcW w:w="1701" w:type="dxa"/>
            <w:shd w:val="clear" w:color="auto" w:fill="auto"/>
            <w:hideMark/>
          </w:tcPr>
          <w:p w14:paraId="03AED639"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 xml:space="preserve">Brasil </w:t>
            </w:r>
          </w:p>
        </w:tc>
        <w:tc>
          <w:tcPr>
            <w:tcW w:w="1008" w:type="dxa"/>
            <w:shd w:val="clear" w:color="auto" w:fill="auto"/>
            <w:hideMark/>
          </w:tcPr>
          <w:p w14:paraId="655CF9EF"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c>
          <w:tcPr>
            <w:tcW w:w="1161" w:type="dxa"/>
            <w:shd w:val="clear" w:color="auto" w:fill="auto"/>
            <w:hideMark/>
          </w:tcPr>
          <w:p w14:paraId="3AED2CA0"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r>
      <w:tr w:rsidR="009E56A2" w:rsidRPr="009E56A2" w14:paraId="24C1180D"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21CE7A70"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Katherine Nagle</w:t>
            </w:r>
          </w:p>
        </w:tc>
        <w:tc>
          <w:tcPr>
            <w:tcW w:w="3567" w:type="dxa"/>
            <w:tcBorders>
              <w:top w:val="none" w:sz="0" w:space="0" w:color="auto"/>
              <w:bottom w:val="none" w:sz="0" w:space="0" w:color="auto"/>
            </w:tcBorders>
            <w:shd w:val="clear" w:color="auto" w:fill="auto"/>
            <w:hideMark/>
          </w:tcPr>
          <w:p w14:paraId="093BDD01"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SRI Internacional</w:t>
            </w:r>
          </w:p>
        </w:tc>
        <w:tc>
          <w:tcPr>
            <w:tcW w:w="1701" w:type="dxa"/>
            <w:tcBorders>
              <w:top w:val="none" w:sz="0" w:space="0" w:color="auto"/>
              <w:bottom w:val="none" w:sz="0" w:space="0" w:color="auto"/>
            </w:tcBorders>
            <w:shd w:val="clear" w:color="auto" w:fill="auto"/>
            <w:hideMark/>
          </w:tcPr>
          <w:p w14:paraId="589A1952"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2ACA5434"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tcBorders>
              <w:top w:val="none" w:sz="0" w:space="0" w:color="auto"/>
              <w:bottom w:val="none" w:sz="0" w:space="0" w:color="auto"/>
            </w:tcBorders>
            <w:shd w:val="clear" w:color="auto" w:fill="auto"/>
            <w:hideMark/>
          </w:tcPr>
          <w:p w14:paraId="2F0D1A92"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081342EF"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1EC4695D"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Lynn A. Newman</w:t>
            </w:r>
          </w:p>
        </w:tc>
        <w:tc>
          <w:tcPr>
            <w:tcW w:w="3567" w:type="dxa"/>
            <w:shd w:val="clear" w:color="auto" w:fill="auto"/>
            <w:hideMark/>
          </w:tcPr>
          <w:p w14:paraId="700AE8ED"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SRI Internacional</w:t>
            </w:r>
          </w:p>
        </w:tc>
        <w:tc>
          <w:tcPr>
            <w:tcW w:w="1701" w:type="dxa"/>
            <w:shd w:val="clear" w:color="auto" w:fill="auto"/>
            <w:hideMark/>
          </w:tcPr>
          <w:p w14:paraId="6D96CBA0"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shd w:val="clear" w:color="auto" w:fill="auto"/>
            <w:hideMark/>
          </w:tcPr>
          <w:p w14:paraId="4D0E98F5"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shd w:val="clear" w:color="auto" w:fill="auto"/>
            <w:hideMark/>
          </w:tcPr>
          <w:p w14:paraId="440ED522"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r>
      <w:tr w:rsidR="009E56A2" w:rsidRPr="009E56A2" w14:paraId="0772808F"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65FB8C89"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Marc Marschark</w:t>
            </w:r>
          </w:p>
        </w:tc>
        <w:tc>
          <w:tcPr>
            <w:tcW w:w="3567" w:type="dxa"/>
            <w:tcBorders>
              <w:top w:val="none" w:sz="0" w:space="0" w:color="auto"/>
              <w:bottom w:val="none" w:sz="0" w:space="0" w:color="auto"/>
            </w:tcBorders>
            <w:shd w:val="clear" w:color="auto" w:fill="auto"/>
            <w:hideMark/>
          </w:tcPr>
          <w:p w14:paraId="7E4B4912"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Instituto Técnico Nacional para Surdos</w:t>
            </w:r>
          </w:p>
        </w:tc>
        <w:tc>
          <w:tcPr>
            <w:tcW w:w="1701" w:type="dxa"/>
            <w:tcBorders>
              <w:top w:val="none" w:sz="0" w:space="0" w:color="auto"/>
              <w:bottom w:val="none" w:sz="0" w:space="0" w:color="auto"/>
            </w:tcBorders>
            <w:shd w:val="clear" w:color="auto" w:fill="auto"/>
            <w:hideMark/>
          </w:tcPr>
          <w:p w14:paraId="293F278F"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76DD61B4"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3</w:t>
            </w:r>
          </w:p>
        </w:tc>
        <w:tc>
          <w:tcPr>
            <w:tcW w:w="1161" w:type="dxa"/>
            <w:tcBorders>
              <w:top w:val="none" w:sz="0" w:space="0" w:color="auto"/>
              <w:bottom w:val="none" w:sz="0" w:space="0" w:color="auto"/>
            </w:tcBorders>
            <w:shd w:val="clear" w:color="auto" w:fill="auto"/>
            <w:hideMark/>
          </w:tcPr>
          <w:p w14:paraId="25FA1E8B"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3</w:t>
            </w:r>
          </w:p>
        </w:tc>
      </w:tr>
      <w:tr w:rsidR="009E56A2" w:rsidRPr="009E56A2" w14:paraId="29D13BDE"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4EBA9B0E"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Marrie Coppola</w:t>
            </w:r>
          </w:p>
        </w:tc>
        <w:tc>
          <w:tcPr>
            <w:tcW w:w="3567" w:type="dxa"/>
            <w:shd w:val="clear" w:color="auto" w:fill="auto"/>
            <w:hideMark/>
          </w:tcPr>
          <w:p w14:paraId="67DB4F43"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de Connecticut</w:t>
            </w:r>
          </w:p>
        </w:tc>
        <w:tc>
          <w:tcPr>
            <w:tcW w:w="1701" w:type="dxa"/>
            <w:shd w:val="clear" w:color="auto" w:fill="auto"/>
            <w:hideMark/>
          </w:tcPr>
          <w:p w14:paraId="637C9BBF"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shd w:val="clear" w:color="auto" w:fill="auto"/>
            <w:hideMark/>
          </w:tcPr>
          <w:p w14:paraId="3E6FE97F"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shd w:val="clear" w:color="auto" w:fill="auto"/>
            <w:hideMark/>
          </w:tcPr>
          <w:p w14:paraId="665D7152"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66912F22"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5AF28EC3"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Nicoletta Adamo-Villani</w:t>
            </w:r>
          </w:p>
        </w:tc>
        <w:tc>
          <w:tcPr>
            <w:tcW w:w="3567" w:type="dxa"/>
            <w:tcBorders>
              <w:top w:val="none" w:sz="0" w:space="0" w:color="auto"/>
              <w:bottom w:val="none" w:sz="0" w:space="0" w:color="auto"/>
            </w:tcBorders>
            <w:shd w:val="clear" w:color="auto" w:fill="auto"/>
            <w:hideMark/>
          </w:tcPr>
          <w:p w14:paraId="265BA3E3"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Purdue University</w:t>
            </w:r>
          </w:p>
        </w:tc>
        <w:tc>
          <w:tcPr>
            <w:tcW w:w="1701" w:type="dxa"/>
            <w:tcBorders>
              <w:top w:val="none" w:sz="0" w:space="0" w:color="auto"/>
              <w:bottom w:val="none" w:sz="0" w:space="0" w:color="auto"/>
            </w:tcBorders>
            <w:shd w:val="clear" w:color="auto" w:fill="auto"/>
            <w:hideMark/>
          </w:tcPr>
          <w:p w14:paraId="24AAF529"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4D8BFA7D"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4</w:t>
            </w:r>
          </w:p>
        </w:tc>
        <w:tc>
          <w:tcPr>
            <w:tcW w:w="1161" w:type="dxa"/>
            <w:tcBorders>
              <w:top w:val="none" w:sz="0" w:space="0" w:color="auto"/>
              <w:bottom w:val="none" w:sz="0" w:space="0" w:color="auto"/>
            </w:tcBorders>
            <w:shd w:val="clear" w:color="auto" w:fill="auto"/>
            <w:hideMark/>
          </w:tcPr>
          <w:p w14:paraId="0E156A06"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0</w:t>
            </w:r>
          </w:p>
        </w:tc>
      </w:tr>
      <w:tr w:rsidR="009E56A2" w:rsidRPr="009E56A2" w14:paraId="591EB404"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6ACA2C13"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Nohemy Marcela Bedoya Rios</w:t>
            </w:r>
          </w:p>
        </w:tc>
        <w:tc>
          <w:tcPr>
            <w:tcW w:w="3567" w:type="dxa"/>
            <w:shd w:val="clear" w:color="auto" w:fill="auto"/>
            <w:hideMark/>
          </w:tcPr>
          <w:p w14:paraId="6909D75A"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Federal do Rio Grande do Sul</w:t>
            </w:r>
          </w:p>
        </w:tc>
        <w:tc>
          <w:tcPr>
            <w:tcW w:w="1701" w:type="dxa"/>
            <w:shd w:val="clear" w:color="auto" w:fill="auto"/>
            <w:hideMark/>
          </w:tcPr>
          <w:p w14:paraId="39977AAD"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 xml:space="preserve">Brasil </w:t>
            </w:r>
          </w:p>
        </w:tc>
        <w:tc>
          <w:tcPr>
            <w:tcW w:w="1008" w:type="dxa"/>
            <w:shd w:val="clear" w:color="auto" w:fill="auto"/>
            <w:hideMark/>
          </w:tcPr>
          <w:p w14:paraId="034A16AB"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c>
          <w:tcPr>
            <w:tcW w:w="1161" w:type="dxa"/>
            <w:shd w:val="clear" w:color="auto" w:fill="auto"/>
            <w:hideMark/>
          </w:tcPr>
          <w:p w14:paraId="4C544D1A"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0</w:t>
            </w:r>
          </w:p>
        </w:tc>
      </w:tr>
      <w:tr w:rsidR="009E56A2" w:rsidRPr="009E56A2" w14:paraId="2A7ECAD9"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09ECD892"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Rebecca Bull</w:t>
            </w:r>
          </w:p>
        </w:tc>
        <w:tc>
          <w:tcPr>
            <w:tcW w:w="3567" w:type="dxa"/>
            <w:tcBorders>
              <w:top w:val="none" w:sz="0" w:space="0" w:color="auto"/>
              <w:bottom w:val="none" w:sz="0" w:space="0" w:color="auto"/>
            </w:tcBorders>
            <w:shd w:val="clear" w:color="auto" w:fill="auto"/>
            <w:noWrap/>
            <w:hideMark/>
          </w:tcPr>
          <w:p w14:paraId="5E3D07B8"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de Aberdeen</w:t>
            </w:r>
          </w:p>
        </w:tc>
        <w:tc>
          <w:tcPr>
            <w:tcW w:w="1701" w:type="dxa"/>
            <w:tcBorders>
              <w:top w:val="none" w:sz="0" w:space="0" w:color="auto"/>
              <w:bottom w:val="none" w:sz="0" w:space="0" w:color="auto"/>
            </w:tcBorders>
            <w:shd w:val="clear" w:color="auto" w:fill="auto"/>
            <w:hideMark/>
          </w:tcPr>
          <w:p w14:paraId="665DFDE6"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Escócia</w:t>
            </w:r>
          </w:p>
        </w:tc>
        <w:tc>
          <w:tcPr>
            <w:tcW w:w="1008" w:type="dxa"/>
            <w:tcBorders>
              <w:top w:val="none" w:sz="0" w:space="0" w:color="auto"/>
              <w:bottom w:val="none" w:sz="0" w:space="0" w:color="auto"/>
            </w:tcBorders>
            <w:shd w:val="clear" w:color="auto" w:fill="auto"/>
            <w:hideMark/>
          </w:tcPr>
          <w:p w14:paraId="3EE25B83"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c>
          <w:tcPr>
            <w:tcW w:w="1161" w:type="dxa"/>
            <w:tcBorders>
              <w:top w:val="none" w:sz="0" w:space="0" w:color="auto"/>
              <w:bottom w:val="none" w:sz="0" w:space="0" w:color="auto"/>
            </w:tcBorders>
            <w:shd w:val="clear" w:color="auto" w:fill="auto"/>
            <w:hideMark/>
          </w:tcPr>
          <w:p w14:paraId="0CDD8D34"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741878BB"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5D38C132"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Ronald R. Kelly</w:t>
            </w:r>
          </w:p>
        </w:tc>
        <w:tc>
          <w:tcPr>
            <w:tcW w:w="3567" w:type="dxa"/>
            <w:shd w:val="clear" w:color="auto" w:fill="auto"/>
            <w:hideMark/>
          </w:tcPr>
          <w:p w14:paraId="65587740"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Instituto Técnico Nacional para Surdos</w:t>
            </w:r>
          </w:p>
        </w:tc>
        <w:tc>
          <w:tcPr>
            <w:tcW w:w="1701" w:type="dxa"/>
            <w:shd w:val="clear" w:color="auto" w:fill="auto"/>
            <w:hideMark/>
          </w:tcPr>
          <w:p w14:paraId="0DE3B529"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shd w:val="clear" w:color="auto" w:fill="auto"/>
            <w:hideMark/>
          </w:tcPr>
          <w:p w14:paraId="73A99060"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shd w:val="clear" w:color="auto" w:fill="auto"/>
            <w:hideMark/>
          </w:tcPr>
          <w:p w14:paraId="4B14B2B4"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r>
      <w:tr w:rsidR="009E56A2" w:rsidRPr="009E56A2" w14:paraId="3005B85A"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69DC99DD"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Stephanie W. Cawthon</w:t>
            </w:r>
          </w:p>
        </w:tc>
        <w:tc>
          <w:tcPr>
            <w:tcW w:w="3567" w:type="dxa"/>
            <w:tcBorders>
              <w:top w:val="none" w:sz="0" w:space="0" w:color="auto"/>
              <w:bottom w:val="none" w:sz="0" w:space="0" w:color="auto"/>
            </w:tcBorders>
            <w:shd w:val="clear" w:color="auto" w:fill="auto"/>
            <w:hideMark/>
          </w:tcPr>
          <w:p w14:paraId="4F079DE8"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do Texas em Austin</w:t>
            </w:r>
          </w:p>
        </w:tc>
        <w:tc>
          <w:tcPr>
            <w:tcW w:w="1701" w:type="dxa"/>
            <w:tcBorders>
              <w:top w:val="none" w:sz="0" w:space="0" w:color="auto"/>
              <w:bottom w:val="none" w:sz="0" w:space="0" w:color="auto"/>
            </w:tcBorders>
            <w:shd w:val="clear" w:color="auto" w:fill="auto"/>
            <w:hideMark/>
          </w:tcPr>
          <w:p w14:paraId="7241B953" w14:textId="77777777" w:rsidR="009E56A2" w:rsidRPr="009E56A2" w:rsidRDefault="009E56A2" w:rsidP="00DF3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5E6FA281"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4</w:t>
            </w:r>
          </w:p>
        </w:tc>
        <w:tc>
          <w:tcPr>
            <w:tcW w:w="1161" w:type="dxa"/>
            <w:tcBorders>
              <w:top w:val="none" w:sz="0" w:space="0" w:color="auto"/>
              <w:bottom w:val="none" w:sz="0" w:space="0" w:color="auto"/>
            </w:tcBorders>
            <w:shd w:val="clear" w:color="auto" w:fill="auto"/>
            <w:hideMark/>
          </w:tcPr>
          <w:p w14:paraId="7BBA2AB7"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r>
      <w:tr w:rsidR="009E56A2" w:rsidRPr="009E56A2" w14:paraId="34AF1B43"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667E1090" w14:textId="77777777" w:rsidR="009E56A2" w:rsidRPr="009E56A2" w:rsidRDefault="009E56A2" w:rsidP="00DF35A7">
            <w:pP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Suriza van der Sandt</w:t>
            </w:r>
          </w:p>
        </w:tc>
        <w:tc>
          <w:tcPr>
            <w:tcW w:w="3567" w:type="dxa"/>
            <w:shd w:val="clear" w:color="auto" w:fill="auto"/>
            <w:hideMark/>
          </w:tcPr>
          <w:p w14:paraId="0D4E432D"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Faculdade de New Jersey</w:t>
            </w:r>
          </w:p>
        </w:tc>
        <w:tc>
          <w:tcPr>
            <w:tcW w:w="1701" w:type="dxa"/>
            <w:shd w:val="clear" w:color="auto" w:fill="auto"/>
            <w:hideMark/>
          </w:tcPr>
          <w:p w14:paraId="0E73C72E" w14:textId="77777777" w:rsidR="009E56A2" w:rsidRPr="009E56A2" w:rsidRDefault="009E56A2" w:rsidP="00DF3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shd w:val="clear" w:color="auto" w:fill="auto"/>
            <w:hideMark/>
          </w:tcPr>
          <w:p w14:paraId="0AACDB2C"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shd w:val="clear" w:color="auto" w:fill="auto"/>
            <w:hideMark/>
          </w:tcPr>
          <w:p w14:paraId="2460E7F3"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2152193F"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3CB5A5D8" w14:textId="77777777" w:rsidR="009E56A2" w:rsidRPr="009E56A2" w:rsidRDefault="009E56A2" w:rsidP="009E56A2">
            <w:pPr>
              <w:jc w:val="cente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Susan Goldin-Meadow</w:t>
            </w:r>
          </w:p>
        </w:tc>
        <w:tc>
          <w:tcPr>
            <w:tcW w:w="3567" w:type="dxa"/>
            <w:tcBorders>
              <w:top w:val="none" w:sz="0" w:space="0" w:color="auto"/>
              <w:bottom w:val="none" w:sz="0" w:space="0" w:color="auto"/>
            </w:tcBorders>
            <w:shd w:val="clear" w:color="auto" w:fill="auto"/>
            <w:hideMark/>
          </w:tcPr>
          <w:p w14:paraId="1FA81468"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de Chicago</w:t>
            </w:r>
          </w:p>
        </w:tc>
        <w:tc>
          <w:tcPr>
            <w:tcW w:w="1701" w:type="dxa"/>
            <w:tcBorders>
              <w:top w:val="none" w:sz="0" w:space="0" w:color="auto"/>
              <w:bottom w:val="none" w:sz="0" w:space="0" w:color="auto"/>
            </w:tcBorders>
            <w:shd w:val="clear" w:color="auto" w:fill="auto"/>
            <w:hideMark/>
          </w:tcPr>
          <w:p w14:paraId="0E239175"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tcBorders>
              <w:top w:val="none" w:sz="0" w:space="0" w:color="auto"/>
              <w:bottom w:val="none" w:sz="0" w:space="0" w:color="auto"/>
            </w:tcBorders>
            <w:shd w:val="clear" w:color="auto" w:fill="auto"/>
            <w:hideMark/>
          </w:tcPr>
          <w:p w14:paraId="058FE769"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tcBorders>
              <w:top w:val="none" w:sz="0" w:space="0" w:color="auto"/>
              <w:bottom w:val="none" w:sz="0" w:space="0" w:color="auto"/>
            </w:tcBorders>
            <w:shd w:val="clear" w:color="auto" w:fill="auto"/>
            <w:hideMark/>
          </w:tcPr>
          <w:p w14:paraId="7CAD5991"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r>
      <w:tr w:rsidR="009E56A2" w:rsidRPr="009E56A2" w14:paraId="3EC43887" w14:textId="77777777" w:rsidTr="00DF35A7">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auto"/>
            <w:hideMark/>
          </w:tcPr>
          <w:p w14:paraId="659F4C3E" w14:textId="77777777" w:rsidR="009E56A2" w:rsidRPr="009E56A2" w:rsidRDefault="009E56A2" w:rsidP="009E56A2">
            <w:pPr>
              <w:jc w:val="cente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Susan R. Easterbrooks</w:t>
            </w:r>
          </w:p>
        </w:tc>
        <w:tc>
          <w:tcPr>
            <w:tcW w:w="3567" w:type="dxa"/>
            <w:shd w:val="clear" w:color="auto" w:fill="auto"/>
            <w:hideMark/>
          </w:tcPr>
          <w:p w14:paraId="2B3CD5DE"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 xml:space="preserve">Universidade do Estado de Georgia </w:t>
            </w:r>
          </w:p>
        </w:tc>
        <w:tc>
          <w:tcPr>
            <w:tcW w:w="1701" w:type="dxa"/>
            <w:shd w:val="clear" w:color="auto" w:fill="auto"/>
            <w:hideMark/>
          </w:tcPr>
          <w:p w14:paraId="57E57C57"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Estados Unidos</w:t>
            </w:r>
          </w:p>
        </w:tc>
        <w:tc>
          <w:tcPr>
            <w:tcW w:w="1008" w:type="dxa"/>
            <w:shd w:val="clear" w:color="auto" w:fill="auto"/>
            <w:hideMark/>
          </w:tcPr>
          <w:p w14:paraId="19DFF584"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c>
          <w:tcPr>
            <w:tcW w:w="1161" w:type="dxa"/>
            <w:shd w:val="clear" w:color="auto" w:fill="auto"/>
            <w:hideMark/>
          </w:tcPr>
          <w:p w14:paraId="3FDA8F9C" w14:textId="77777777" w:rsidR="009E56A2" w:rsidRPr="009E56A2" w:rsidRDefault="009E56A2" w:rsidP="009E56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r w:rsidR="009E56A2" w:rsidRPr="009E56A2" w14:paraId="67EF40BE" w14:textId="77777777" w:rsidTr="00DF35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tcBorders>
              <w:top w:val="none" w:sz="0" w:space="0" w:color="auto"/>
              <w:bottom w:val="none" w:sz="0" w:space="0" w:color="auto"/>
            </w:tcBorders>
            <w:shd w:val="clear" w:color="auto" w:fill="auto"/>
            <w:hideMark/>
          </w:tcPr>
          <w:p w14:paraId="08B95941" w14:textId="77777777" w:rsidR="009E56A2" w:rsidRPr="009E56A2" w:rsidRDefault="009E56A2" w:rsidP="009E56A2">
            <w:pPr>
              <w:jc w:val="center"/>
              <w:rPr>
                <w:rFonts w:ascii="Times New Roman" w:eastAsia="Times New Roman" w:hAnsi="Times New Roman" w:cs="Times New Roman"/>
                <w:b w:val="0"/>
                <w:color w:val="000000"/>
                <w:sz w:val="20"/>
                <w:szCs w:val="20"/>
                <w:lang w:eastAsia="pt-BR"/>
              </w:rPr>
            </w:pPr>
            <w:r w:rsidRPr="009E56A2">
              <w:rPr>
                <w:rFonts w:ascii="Times New Roman" w:eastAsia="Times New Roman" w:hAnsi="Times New Roman" w:cs="Times New Roman"/>
                <w:b w:val="0"/>
                <w:color w:val="000000"/>
                <w:sz w:val="20"/>
                <w:szCs w:val="20"/>
                <w:lang w:eastAsia="pt-BR"/>
              </w:rPr>
              <w:t>Terezinha Nunes</w:t>
            </w:r>
          </w:p>
        </w:tc>
        <w:tc>
          <w:tcPr>
            <w:tcW w:w="3567" w:type="dxa"/>
            <w:tcBorders>
              <w:top w:val="none" w:sz="0" w:space="0" w:color="auto"/>
              <w:bottom w:val="none" w:sz="0" w:space="0" w:color="auto"/>
            </w:tcBorders>
            <w:shd w:val="clear" w:color="auto" w:fill="auto"/>
            <w:hideMark/>
          </w:tcPr>
          <w:p w14:paraId="49A1CDA8"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Universidade de Londres</w:t>
            </w:r>
          </w:p>
        </w:tc>
        <w:tc>
          <w:tcPr>
            <w:tcW w:w="1701" w:type="dxa"/>
            <w:tcBorders>
              <w:top w:val="none" w:sz="0" w:space="0" w:color="auto"/>
              <w:bottom w:val="none" w:sz="0" w:space="0" w:color="auto"/>
            </w:tcBorders>
            <w:shd w:val="clear" w:color="auto" w:fill="auto"/>
            <w:hideMark/>
          </w:tcPr>
          <w:p w14:paraId="5F5B84F7"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Londres</w:t>
            </w:r>
          </w:p>
        </w:tc>
        <w:tc>
          <w:tcPr>
            <w:tcW w:w="1008" w:type="dxa"/>
            <w:tcBorders>
              <w:top w:val="none" w:sz="0" w:space="0" w:color="auto"/>
              <w:bottom w:val="none" w:sz="0" w:space="0" w:color="auto"/>
            </w:tcBorders>
            <w:shd w:val="clear" w:color="auto" w:fill="auto"/>
            <w:hideMark/>
          </w:tcPr>
          <w:p w14:paraId="5508D6E3"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2</w:t>
            </w:r>
          </w:p>
        </w:tc>
        <w:tc>
          <w:tcPr>
            <w:tcW w:w="1161" w:type="dxa"/>
            <w:tcBorders>
              <w:top w:val="none" w:sz="0" w:space="0" w:color="auto"/>
              <w:bottom w:val="none" w:sz="0" w:space="0" w:color="auto"/>
            </w:tcBorders>
            <w:shd w:val="clear" w:color="auto" w:fill="auto"/>
            <w:hideMark/>
          </w:tcPr>
          <w:p w14:paraId="4F28B687" w14:textId="77777777" w:rsidR="009E56A2" w:rsidRPr="009E56A2" w:rsidRDefault="009E56A2" w:rsidP="009E56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9E56A2">
              <w:rPr>
                <w:rFonts w:ascii="Times New Roman" w:eastAsia="Times New Roman" w:hAnsi="Times New Roman" w:cs="Times New Roman"/>
                <w:color w:val="000000"/>
                <w:sz w:val="20"/>
                <w:szCs w:val="20"/>
                <w:lang w:eastAsia="pt-BR"/>
              </w:rPr>
              <w:t>1</w:t>
            </w:r>
          </w:p>
        </w:tc>
      </w:tr>
    </w:tbl>
    <w:p w14:paraId="6093A1D9" w14:textId="509D2283" w:rsidR="009E56A2" w:rsidRPr="000E03CD" w:rsidRDefault="009E56A2" w:rsidP="007D23B2">
      <w:pPr>
        <w:spacing w:after="0" w:line="240" w:lineRule="auto"/>
        <w:jc w:val="both"/>
        <w:rPr>
          <w:rFonts w:ascii="Times New Roman" w:hAnsi="Times New Roman" w:cs="Times New Roman"/>
          <w:sz w:val="20"/>
          <w:szCs w:val="20"/>
        </w:rPr>
      </w:pPr>
      <w:r w:rsidRPr="000E03CD">
        <w:rPr>
          <w:rFonts w:ascii="Times New Roman" w:hAnsi="Times New Roman" w:cs="Times New Roman"/>
          <w:sz w:val="20"/>
          <w:szCs w:val="20"/>
        </w:rPr>
        <w:t xml:space="preserve">Fonte: </w:t>
      </w:r>
      <w:r w:rsidR="006D1085">
        <w:rPr>
          <w:rFonts w:ascii="Times New Roman" w:hAnsi="Times New Roman" w:cs="Times New Roman"/>
          <w:sz w:val="20"/>
          <w:szCs w:val="20"/>
        </w:rPr>
        <w:t>Elaboração dos</w:t>
      </w:r>
      <w:r w:rsidR="00890A71">
        <w:rPr>
          <w:rFonts w:ascii="Times New Roman" w:hAnsi="Times New Roman" w:cs="Times New Roman"/>
          <w:sz w:val="20"/>
          <w:szCs w:val="20"/>
        </w:rPr>
        <w:t xml:space="preserve"> autores</w:t>
      </w:r>
    </w:p>
    <w:p w14:paraId="1AB4E018" w14:textId="77777777" w:rsidR="00A47A83" w:rsidRDefault="00A47A83" w:rsidP="00A47A83">
      <w:pPr>
        <w:jc w:val="both"/>
        <w:rPr>
          <w:rFonts w:ascii="Times New Roman" w:hAnsi="Times New Roman" w:cs="Times New Roman"/>
          <w:sz w:val="24"/>
          <w:szCs w:val="24"/>
        </w:rPr>
      </w:pPr>
    </w:p>
    <w:p w14:paraId="0DBEA387" w14:textId="1AF8C2B7" w:rsidR="00FE5D54" w:rsidRPr="00FE5D54" w:rsidRDefault="00A47A83" w:rsidP="00FE5D54">
      <w:pPr>
        <w:spacing w:after="0" w:line="360" w:lineRule="auto"/>
        <w:ind w:firstLine="708"/>
        <w:jc w:val="both"/>
        <w:rPr>
          <w:rFonts w:ascii="Times New Roman" w:hAnsi="Times New Roman" w:cs="Times New Roman"/>
          <w:sz w:val="24"/>
          <w:szCs w:val="24"/>
        </w:rPr>
      </w:pPr>
      <w:r w:rsidRPr="00A47A83">
        <w:rPr>
          <w:rFonts w:ascii="Times New Roman" w:hAnsi="Times New Roman" w:cs="Times New Roman"/>
          <w:sz w:val="24"/>
          <w:szCs w:val="24"/>
        </w:rPr>
        <w:t xml:space="preserve">Os pesquisadores dos Estados Unidos aparecem em maior número, como também </w:t>
      </w:r>
      <w:r w:rsidR="006D1085">
        <w:rPr>
          <w:rFonts w:ascii="Times New Roman" w:hAnsi="Times New Roman" w:cs="Times New Roman"/>
          <w:sz w:val="24"/>
          <w:szCs w:val="24"/>
        </w:rPr>
        <w:t>há</w:t>
      </w:r>
      <w:r w:rsidR="006D1085"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muitas colaborações entre </w:t>
      </w:r>
      <w:r w:rsidR="006D1085">
        <w:rPr>
          <w:rFonts w:ascii="Times New Roman" w:hAnsi="Times New Roman" w:cs="Times New Roman"/>
          <w:sz w:val="24"/>
          <w:szCs w:val="24"/>
        </w:rPr>
        <w:t>si</w:t>
      </w:r>
      <w:r w:rsidR="006D1085" w:rsidRPr="00A47A83">
        <w:rPr>
          <w:rFonts w:ascii="Times New Roman" w:hAnsi="Times New Roman" w:cs="Times New Roman"/>
          <w:sz w:val="24"/>
          <w:szCs w:val="24"/>
        </w:rPr>
        <w:t xml:space="preserve"> </w:t>
      </w:r>
      <w:r w:rsidRPr="00A47A83">
        <w:rPr>
          <w:rFonts w:ascii="Times New Roman" w:hAnsi="Times New Roman" w:cs="Times New Roman"/>
          <w:sz w:val="24"/>
          <w:szCs w:val="24"/>
        </w:rPr>
        <w:t xml:space="preserve">nas diversas pesquisas da </w:t>
      </w:r>
      <w:r>
        <w:rPr>
          <w:rFonts w:ascii="Times New Roman" w:hAnsi="Times New Roman" w:cs="Times New Roman"/>
          <w:sz w:val="24"/>
          <w:szCs w:val="24"/>
        </w:rPr>
        <w:t xml:space="preserve">Universidade do Texas, da Universidade Michigan, da </w:t>
      </w:r>
      <w:r w:rsidRPr="00A47A83">
        <w:rPr>
          <w:rFonts w:ascii="Times New Roman" w:hAnsi="Times New Roman" w:cs="Times New Roman"/>
          <w:sz w:val="24"/>
          <w:szCs w:val="24"/>
        </w:rPr>
        <w:t xml:space="preserve">Universidade de </w:t>
      </w:r>
      <w:r w:rsidRPr="00A47A83">
        <w:rPr>
          <w:rFonts w:ascii="Times New Roman" w:eastAsia="Times New Roman" w:hAnsi="Times New Roman" w:cs="Times New Roman"/>
          <w:color w:val="000000"/>
          <w:sz w:val="24"/>
          <w:szCs w:val="24"/>
          <w:lang w:eastAsia="pt-BR"/>
        </w:rPr>
        <w:t xml:space="preserve">Gallaudet e do </w:t>
      </w:r>
      <w:r w:rsidRPr="00A47A83">
        <w:rPr>
          <w:rFonts w:ascii="Times New Roman" w:eastAsia="Times New Roman" w:hAnsi="Times New Roman" w:cs="Times New Roman"/>
          <w:i/>
          <w:color w:val="000000"/>
          <w:sz w:val="24"/>
          <w:szCs w:val="24"/>
          <w:lang w:eastAsia="pt-BR"/>
        </w:rPr>
        <w:t>National Technical Institute for the Deaf</w:t>
      </w:r>
      <w:r w:rsidRPr="00A47A83">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entre outros. </w:t>
      </w:r>
      <w:r>
        <w:rPr>
          <w:rFonts w:ascii="Times New Roman" w:hAnsi="Times New Roman" w:cs="Times New Roman"/>
          <w:sz w:val="24"/>
          <w:szCs w:val="24"/>
        </w:rPr>
        <w:t>No Brasil pesquisas de Krtize</w:t>
      </w:r>
      <w:r w:rsidR="00FE5D54">
        <w:rPr>
          <w:rFonts w:ascii="Times New Roman" w:hAnsi="Times New Roman" w:cs="Times New Roman"/>
          <w:sz w:val="24"/>
          <w:szCs w:val="24"/>
        </w:rPr>
        <w:t xml:space="preserve">r (2009), e Barbosa (2013, 2014) </w:t>
      </w:r>
      <w:r>
        <w:rPr>
          <w:rFonts w:ascii="Times New Roman" w:hAnsi="Times New Roman" w:cs="Times New Roman"/>
          <w:sz w:val="24"/>
          <w:szCs w:val="24"/>
        </w:rPr>
        <w:t>trazem importantes contribuições sobre o desempenho em testes e atividades de sala</w:t>
      </w:r>
      <w:r w:rsidR="00FE5D54">
        <w:rPr>
          <w:rFonts w:ascii="Times New Roman" w:hAnsi="Times New Roman" w:cs="Times New Roman"/>
          <w:sz w:val="24"/>
          <w:szCs w:val="24"/>
        </w:rPr>
        <w:t xml:space="preserve"> de aula na educação de surdos, como também a pesquisa de Ríos e colaboradores (Rí</w:t>
      </w:r>
      <w:r w:rsidR="00D22F24">
        <w:rPr>
          <w:rFonts w:ascii="Times New Roman" w:hAnsi="Times New Roman" w:cs="Times New Roman"/>
          <w:sz w:val="24"/>
          <w:szCs w:val="24"/>
        </w:rPr>
        <w:t xml:space="preserve">os; </w:t>
      </w:r>
      <w:r w:rsidR="00FE5D54" w:rsidRPr="004F5481">
        <w:rPr>
          <w:rFonts w:ascii="Times New Roman" w:hAnsi="Times New Roman" w:cs="Times New Roman"/>
          <w:sz w:val="24"/>
          <w:szCs w:val="24"/>
        </w:rPr>
        <w:t>Guimarães</w:t>
      </w:r>
      <w:r w:rsidR="00D22F24">
        <w:rPr>
          <w:rFonts w:ascii="Times New Roman" w:hAnsi="Times New Roman" w:cs="Times New Roman"/>
          <w:sz w:val="24"/>
          <w:szCs w:val="24"/>
        </w:rPr>
        <w:t xml:space="preserve">; </w:t>
      </w:r>
      <w:r w:rsidR="00FE5D54" w:rsidRPr="004F5481">
        <w:rPr>
          <w:rFonts w:ascii="Times New Roman" w:hAnsi="Times New Roman" w:cs="Times New Roman"/>
          <w:sz w:val="24"/>
          <w:szCs w:val="24"/>
        </w:rPr>
        <w:t>Dorneles</w:t>
      </w:r>
      <w:r w:rsidR="00FE5D54">
        <w:rPr>
          <w:rFonts w:ascii="Times New Roman" w:hAnsi="Times New Roman" w:cs="Times New Roman"/>
          <w:sz w:val="24"/>
          <w:szCs w:val="24"/>
        </w:rPr>
        <w:t xml:space="preserve">, </w:t>
      </w:r>
      <w:r w:rsidR="00FE5D54" w:rsidRPr="004F5481">
        <w:rPr>
          <w:rFonts w:ascii="Times New Roman" w:hAnsi="Times New Roman" w:cs="Times New Roman"/>
          <w:sz w:val="24"/>
          <w:szCs w:val="24"/>
        </w:rPr>
        <w:t>2018</w:t>
      </w:r>
      <w:r w:rsidR="00D22F24">
        <w:rPr>
          <w:rFonts w:ascii="Times New Roman" w:hAnsi="Times New Roman" w:cs="Times New Roman"/>
          <w:sz w:val="24"/>
          <w:szCs w:val="24"/>
        </w:rPr>
        <w:t xml:space="preserve">; Ríos; López; </w:t>
      </w:r>
      <w:r w:rsidR="00FE5D54">
        <w:rPr>
          <w:rFonts w:ascii="Times New Roman" w:hAnsi="Times New Roman" w:cs="Times New Roman"/>
          <w:sz w:val="24"/>
          <w:szCs w:val="24"/>
        </w:rPr>
        <w:t>Gallo, 2013</w:t>
      </w:r>
      <w:r w:rsidR="00FE5D54" w:rsidRPr="004F5481">
        <w:rPr>
          <w:rFonts w:ascii="Times New Roman" w:hAnsi="Times New Roman" w:cs="Times New Roman"/>
          <w:sz w:val="24"/>
          <w:szCs w:val="24"/>
        </w:rPr>
        <w:t>).</w:t>
      </w:r>
      <w:r w:rsidR="00FE5D54">
        <w:rPr>
          <w:rFonts w:ascii="Times New Roman" w:hAnsi="Times New Roman" w:cs="Times New Roman"/>
          <w:sz w:val="24"/>
          <w:szCs w:val="24"/>
        </w:rPr>
        <w:t xml:space="preserve"> </w:t>
      </w:r>
      <w:r w:rsidR="004B4B23">
        <w:rPr>
          <w:rFonts w:ascii="Times New Roman" w:hAnsi="Times New Roman" w:cs="Times New Roman"/>
          <w:sz w:val="24"/>
          <w:szCs w:val="24"/>
        </w:rPr>
        <w:t>Como complemento, n</w:t>
      </w:r>
      <w:r w:rsidR="00FE5D54">
        <w:rPr>
          <w:rFonts w:ascii="Times New Roman" w:hAnsi="Times New Roman" w:cs="Times New Roman"/>
          <w:sz w:val="24"/>
          <w:szCs w:val="24"/>
        </w:rPr>
        <w:t>o cenário brasile</w:t>
      </w:r>
      <w:r w:rsidR="004B4B23">
        <w:rPr>
          <w:rFonts w:ascii="Times New Roman" w:hAnsi="Times New Roman" w:cs="Times New Roman"/>
          <w:sz w:val="24"/>
          <w:szCs w:val="24"/>
        </w:rPr>
        <w:t>iro de pesquisa, outras pesquisas também compõem o portifólio deste estudo, entre elas Fernandes e Healy (2013), Peixoto (2015), Sales et. al (2015), Madalena, Correa e Spinillo (2020)</w:t>
      </w:r>
      <w:r w:rsidR="00FE5D54">
        <w:rPr>
          <w:rFonts w:ascii="Times New Roman" w:hAnsi="Times New Roman" w:cs="Times New Roman"/>
          <w:sz w:val="24"/>
          <w:szCs w:val="24"/>
        </w:rPr>
        <w:t xml:space="preserve"> </w:t>
      </w:r>
      <w:r w:rsidR="004B4B23">
        <w:rPr>
          <w:rFonts w:ascii="Times New Roman" w:hAnsi="Times New Roman" w:cs="Times New Roman"/>
          <w:sz w:val="24"/>
          <w:szCs w:val="24"/>
        </w:rPr>
        <w:t>de modo que trazem contribuições sobre práticas em sala de aula com estudantes surdos.</w:t>
      </w:r>
    </w:p>
    <w:p w14:paraId="7F916A77" w14:textId="139CEEF7" w:rsidR="00A47A83" w:rsidRDefault="009E56A2" w:rsidP="00A47A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 o </w:t>
      </w:r>
      <w:r w:rsidRPr="00A47A83">
        <w:rPr>
          <w:rFonts w:ascii="Times New Roman" w:hAnsi="Times New Roman" w:cs="Times New Roman"/>
          <w:sz w:val="24"/>
          <w:szCs w:val="24"/>
        </w:rPr>
        <w:t xml:space="preserve">objetivo de responder </w:t>
      </w:r>
      <w:r w:rsidR="006D1085">
        <w:rPr>
          <w:rFonts w:ascii="Times New Roman" w:hAnsi="Times New Roman" w:cs="Times New Roman"/>
          <w:sz w:val="24"/>
          <w:szCs w:val="24"/>
        </w:rPr>
        <w:t>à</w:t>
      </w:r>
      <w:r w:rsidR="006D1085" w:rsidRPr="00A47A83">
        <w:rPr>
          <w:rFonts w:ascii="Times New Roman" w:hAnsi="Times New Roman" w:cs="Times New Roman"/>
          <w:sz w:val="24"/>
          <w:szCs w:val="24"/>
        </w:rPr>
        <w:t xml:space="preserve"> </w:t>
      </w:r>
      <w:r w:rsidRPr="00A47A83">
        <w:rPr>
          <w:rFonts w:ascii="Times New Roman" w:hAnsi="Times New Roman" w:cs="Times New Roman"/>
          <w:sz w:val="24"/>
          <w:szCs w:val="24"/>
        </w:rPr>
        <w:t>segunda questão de pesquisa, co</w:t>
      </w:r>
      <w:r w:rsidR="00A47A83">
        <w:rPr>
          <w:rFonts w:ascii="Times New Roman" w:hAnsi="Times New Roman" w:cs="Times New Roman"/>
          <w:sz w:val="24"/>
          <w:szCs w:val="24"/>
        </w:rPr>
        <w:t>m relação aos fatores que influe</w:t>
      </w:r>
      <w:r w:rsidRPr="00A47A83">
        <w:rPr>
          <w:rFonts w:ascii="Times New Roman" w:hAnsi="Times New Roman" w:cs="Times New Roman"/>
          <w:sz w:val="24"/>
          <w:szCs w:val="24"/>
        </w:rPr>
        <w:t xml:space="preserve">nciam o processo de ensino e aprendizagem de matemática na educação de surdos, foram selecionados 24 artigos, </w:t>
      </w:r>
      <w:r w:rsidR="007D6306" w:rsidRPr="00A47A83">
        <w:rPr>
          <w:rFonts w:ascii="Times New Roman" w:hAnsi="Times New Roman" w:cs="Times New Roman"/>
          <w:sz w:val="24"/>
          <w:szCs w:val="24"/>
        </w:rPr>
        <w:t xml:space="preserve">como consta no </w:t>
      </w:r>
      <w:r w:rsidR="006D1085">
        <w:rPr>
          <w:rFonts w:ascii="Times New Roman" w:hAnsi="Times New Roman" w:cs="Times New Roman"/>
          <w:sz w:val="24"/>
          <w:szCs w:val="24"/>
        </w:rPr>
        <w:t>Q</w:t>
      </w:r>
      <w:r w:rsidR="006D1085" w:rsidRPr="00A47A83">
        <w:rPr>
          <w:rFonts w:ascii="Times New Roman" w:hAnsi="Times New Roman" w:cs="Times New Roman"/>
          <w:sz w:val="24"/>
          <w:szCs w:val="24"/>
        </w:rPr>
        <w:t xml:space="preserve">uadro </w:t>
      </w:r>
      <w:r w:rsidR="007D6306" w:rsidRPr="00A47A83">
        <w:rPr>
          <w:rFonts w:ascii="Times New Roman" w:hAnsi="Times New Roman" w:cs="Times New Roman"/>
          <w:sz w:val="24"/>
          <w:szCs w:val="24"/>
        </w:rPr>
        <w:t xml:space="preserve">1, a partir do uso da metodologia de revisão </w:t>
      </w:r>
      <w:r w:rsidR="007D6306" w:rsidRPr="002B07DF">
        <w:rPr>
          <w:rFonts w:ascii="Times New Roman" w:hAnsi="Times New Roman" w:cs="Times New Roman"/>
          <w:i/>
          <w:sz w:val="24"/>
          <w:szCs w:val="24"/>
        </w:rPr>
        <w:t>Methodi Ordinatio.</w:t>
      </w:r>
      <w:r w:rsidR="007D6306" w:rsidRPr="00A47A83">
        <w:rPr>
          <w:rFonts w:ascii="Times New Roman" w:hAnsi="Times New Roman" w:cs="Times New Roman"/>
          <w:sz w:val="24"/>
          <w:szCs w:val="24"/>
        </w:rPr>
        <w:t xml:space="preserve"> </w:t>
      </w:r>
    </w:p>
    <w:p w14:paraId="08AE61ED" w14:textId="5B668888" w:rsidR="007D6306" w:rsidRDefault="007D6306" w:rsidP="00B32B50">
      <w:pPr>
        <w:spacing w:after="0" w:line="360" w:lineRule="auto"/>
        <w:ind w:firstLine="851"/>
        <w:jc w:val="both"/>
        <w:rPr>
          <w:rFonts w:ascii="Times New Roman" w:hAnsi="Times New Roman" w:cs="Times New Roman"/>
          <w:sz w:val="24"/>
          <w:szCs w:val="24"/>
        </w:rPr>
      </w:pPr>
      <w:r w:rsidRPr="00A47A83">
        <w:rPr>
          <w:rFonts w:ascii="Times New Roman" w:hAnsi="Times New Roman" w:cs="Times New Roman"/>
          <w:sz w:val="24"/>
          <w:szCs w:val="24"/>
        </w:rPr>
        <w:t>Nesta</w:t>
      </w:r>
      <w:r w:rsidRPr="007D6306">
        <w:rPr>
          <w:rFonts w:ascii="Times New Roman" w:hAnsi="Times New Roman" w:cs="Times New Roman"/>
          <w:sz w:val="24"/>
          <w:szCs w:val="24"/>
        </w:rPr>
        <w:t xml:space="preserve"> seleção foram contemplados os artigos </w:t>
      </w:r>
      <w:r w:rsidR="0054671C">
        <w:rPr>
          <w:rFonts w:ascii="Times New Roman" w:hAnsi="Times New Roman" w:cs="Times New Roman"/>
          <w:sz w:val="24"/>
          <w:szCs w:val="24"/>
        </w:rPr>
        <w:t>mais citados</w:t>
      </w:r>
      <w:r w:rsidRPr="007D6306">
        <w:rPr>
          <w:rFonts w:ascii="Times New Roman" w:hAnsi="Times New Roman" w:cs="Times New Roman"/>
          <w:sz w:val="24"/>
          <w:szCs w:val="24"/>
        </w:rPr>
        <w:t xml:space="preserve">, como também </w:t>
      </w:r>
      <w:r w:rsidR="00B32B50">
        <w:rPr>
          <w:rFonts w:ascii="Times New Roman" w:hAnsi="Times New Roman" w:cs="Times New Roman"/>
          <w:sz w:val="24"/>
          <w:szCs w:val="24"/>
        </w:rPr>
        <w:t xml:space="preserve">os estudos </w:t>
      </w:r>
      <w:r w:rsidRPr="007D6306">
        <w:rPr>
          <w:rFonts w:ascii="Times New Roman" w:hAnsi="Times New Roman" w:cs="Times New Roman"/>
          <w:sz w:val="24"/>
          <w:szCs w:val="24"/>
        </w:rPr>
        <w:t>re</w:t>
      </w:r>
      <w:r>
        <w:rPr>
          <w:rFonts w:ascii="Times New Roman" w:hAnsi="Times New Roman" w:cs="Times New Roman"/>
          <w:sz w:val="24"/>
          <w:szCs w:val="24"/>
        </w:rPr>
        <w:t>centes, como justificado por Pagani et al. (2017)</w:t>
      </w:r>
      <w:r w:rsidR="006D1085">
        <w:rPr>
          <w:rFonts w:ascii="Times New Roman" w:hAnsi="Times New Roman" w:cs="Times New Roman"/>
          <w:sz w:val="24"/>
          <w:szCs w:val="24"/>
        </w:rPr>
        <w:t>,</w:t>
      </w:r>
      <w:r>
        <w:rPr>
          <w:rFonts w:ascii="Times New Roman" w:hAnsi="Times New Roman" w:cs="Times New Roman"/>
          <w:sz w:val="24"/>
          <w:szCs w:val="24"/>
        </w:rPr>
        <w:t xml:space="preserve"> com </w:t>
      </w:r>
      <w:r w:rsidR="006D1085">
        <w:rPr>
          <w:rFonts w:ascii="Times New Roman" w:hAnsi="Times New Roman" w:cs="Times New Roman"/>
          <w:sz w:val="24"/>
          <w:szCs w:val="24"/>
        </w:rPr>
        <w:t xml:space="preserve">tais </w:t>
      </w:r>
      <w:r>
        <w:rPr>
          <w:rFonts w:ascii="Times New Roman" w:hAnsi="Times New Roman" w:cs="Times New Roman"/>
          <w:sz w:val="24"/>
          <w:szCs w:val="24"/>
        </w:rPr>
        <w:t xml:space="preserve">pesquisas tem-se um contexto provável em que novos avanços </w:t>
      </w:r>
      <w:r w:rsidR="006D1085">
        <w:rPr>
          <w:rFonts w:ascii="Times New Roman" w:hAnsi="Times New Roman" w:cs="Times New Roman"/>
          <w:sz w:val="24"/>
          <w:szCs w:val="24"/>
        </w:rPr>
        <w:t>foram</w:t>
      </w:r>
      <w:r>
        <w:rPr>
          <w:rFonts w:ascii="Times New Roman" w:hAnsi="Times New Roman" w:cs="Times New Roman"/>
          <w:sz w:val="24"/>
          <w:szCs w:val="24"/>
        </w:rPr>
        <w:t xml:space="preserve"> publicados sobre o tema e em consequência novas contribuições.</w:t>
      </w:r>
    </w:p>
    <w:p w14:paraId="24EF7CF8" w14:textId="77777777" w:rsidR="00890A71" w:rsidRDefault="00890A71" w:rsidP="00A47A83">
      <w:pPr>
        <w:spacing w:after="0" w:line="360" w:lineRule="auto"/>
        <w:ind w:firstLine="851"/>
        <w:jc w:val="both"/>
        <w:rPr>
          <w:rFonts w:ascii="Times New Roman" w:hAnsi="Times New Roman" w:cs="Times New Roman"/>
          <w:sz w:val="24"/>
          <w:szCs w:val="24"/>
        </w:rPr>
      </w:pPr>
    </w:p>
    <w:p w14:paraId="1299EE98" w14:textId="126DC302" w:rsidR="009E56A2" w:rsidRPr="00890A71" w:rsidRDefault="00890A71" w:rsidP="00890A71">
      <w:pPr>
        <w:spacing w:after="0" w:line="240" w:lineRule="auto"/>
        <w:rPr>
          <w:rFonts w:ascii="Times New Roman" w:hAnsi="Times New Roman" w:cs="Times New Roman"/>
          <w:sz w:val="20"/>
          <w:szCs w:val="20"/>
        </w:rPr>
      </w:pPr>
      <w:r w:rsidRPr="00890A71">
        <w:rPr>
          <w:rFonts w:ascii="Times New Roman" w:hAnsi="Times New Roman" w:cs="Times New Roman"/>
          <w:b/>
          <w:sz w:val="20"/>
          <w:szCs w:val="20"/>
        </w:rPr>
        <w:t>Quadro 1:</w:t>
      </w:r>
      <w:r w:rsidRPr="000E03CD">
        <w:rPr>
          <w:rFonts w:ascii="Times New Roman" w:hAnsi="Times New Roman" w:cs="Times New Roman"/>
          <w:sz w:val="20"/>
          <w:szCs w:val="20"/>
        </w:rPr>
        <w:t xml:space="preserve"> </w:t>
      </w:r>
      <w:r>
        <w:rPr>
          <w:rFonts w:ascii="Times New Roman" w:hAnsi="Times New Roman" w:cs="Times New Roman"/>
          <w:sz w:val="20"/>
          <w:szCs w:val="20"/>
        </w:rPr>
        <w:t xml:space="preserve">Estudos com melhor classificação no </w:t>
      </w:r>
      <w:r w:rsidR="006D1085">
        <w:rPr>
          <w:rFonts w:ascii="Times New Roman" w:hAnsi="Times New Roman" w:cs="Times New Roman"/>
          <w:sz w:val="20"/>
          <w:szCs w:val="20"/>
        </w:rPr>
        <w:t>portifólio</w:t>
      </w:r>
    </w:p>
    <w:tbl>
      <w:tblPr>
        <w:tblStyle w:val="TableGrid"/>
        <w:tblW w:w="9067" w:type="dxa"/>
        <w:tblLook w:val="04A0" w:firstRow="1" w:lastRow="0" w:firstColumn="1" w:lastColumn="0" w:noHBand="0" w:noVBand="1"/>
      </w:tblPr>
      <w:tblGrid>
        <w:gridCol w:w="562"/>
        <w:gridCol w:w="2268"/>
        <w:gridCol w:w="6237"/>
      </w:tblGrid>
      <w:tr w:rsidR="00E177C7" w:rsidRPr="00E177C7" w14:paraId="244E1A9E" w14:textId="77777777" w:rsidTr="00E177C7">
        <w:trPr>
          <w:trHeight w:val="325"/>
        </w:trPr>
        <w:tc>
          <w:tcPr>
            <w:tcW w:w="562" w:type="dxa"/>
            <w:noWrap/>
            <w:hideMark/>
          </w:tcPr>
          <w:p w14:paraId="3662EF0C" w14:textId="77777777" w:rsidR="00E177C7" w:rsidRPr="00E177C7" w:rsidRDefault="00E177C7" w:rsidP="00E177C7">
            <w:pPr>
              <w:jc w:val="center"/>
              <w:rPr>
                <w:rFonts w:ascii="Times New Roman" w:eastAsia="Times New Roman" w:hAnsi="Times New Roman" w:cs="Times New Roman"/>
                <w:b/>
                <w:bCs/>
                <w:color w:val="000000"/>
                <w:lang w:eastAsia="pt-BR"/>
              </w:rPr>
            </w:pPr>
            <w:r w:rsidRPr="00E177C7">
              <w:rPr>
                <w:rFonts w:ascii="Times New Roman" w:eastAsia="Times New Roman" w:hAnsi="Times New Roman" w:cs="Times New Roman"/>
                <w:b/>
                <w:bCs/>
                <w:color w:val="000000"/>
                <w:lang w:eastAsia="pt-BR"/>
              </w:rPr>
              <w:t>N º</w:t>
            </w:r>
          </w:p>
        </w:tc>
        <w:tc>
          <w:tcPr>
            <w:tcW w:w="2268" w:type="dxa"/>
            <w:hideMark/>
          </w:tcPr>
          <w:p w14:paraId="0C79712F" w14:textId="77777777" w:rsidR="00E177C7" w:rsidRPr="00E177C7" w:rsidRDefault="00E177C7" w:rsidP="00E177C7">
            <w:pPr>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Autor</w:t>
            </w:r>
          </w:p>
        </w:tc>
        <w:tc>
          <w:tcPr>
            <w:tcW w:w="6237" w:type="dxa"/>
            <w:hideMark/>
          </w:tcPr>
          <w:p w14:paraId="29F7D90A" w14:textId="77777777" w:rsidR="00E177C7" w:rsidRPr="00E177C7" w:rsidRDefault="00E177C7" w:rsidP="00E177C7">
            <w:pPr>
              <w:jc w:val="center"/>
              <w:rPr>
                <w:rFonts w:ascii="Times New Roman" w:eastAsia="Times New Roman" w:hAnsi="Times New Roman" w:cs="Times New Roman"/>
                <w:b/>
                <w:bCs/>
                <w:color w:val="000000"/>
                <w:lang w:eastAsia="pt-BR"/>
              </w:rPr>
            </w:pPr>
            <w:r w:rsidRPr="00E177C7">
              <w:rPr>
                <w:rFonts w:ascii="Times New Roman" w:eastAsia="Times New Roman" w:hAnsi="Times New Roman" w:cs="Times New Roman"/>
                <w:b/>
                <w:bCs/>
                <w:color w:val="000000"/>
                <w:lang w:eastAsia="pt-BR"/>
              </w:rPr>
              <w:t>T</w:t>
            </w:r>
            <w:r>
              <w:rPr>
                <w:rFonts w:ascii="Times New Roman" w:eastAsia="Times New Roman" w:hAnsi="Times New Roman" w:cs="Times New Roman"/>
                <w:b/>
                <w:bCs/>
                <w:color w:val="000000"/>
                <w:lang w:eastAsia="pt-BR"/>
              </w:rPr>
              <w:t>ítulo</w:t>
            </w:r>
          </w:p>
        </w:tc>
      </w:tr>
      <w:tr w:rsidR="00E177C7" w:rsidRPr="001242A4" w14:paraId="3FFBFDC6" w14:textId="77777777" w:rsidTr="00E177C7">
        <w:trPr>
          <w:trHeight w:val="567"/>
        </w:trPr>
        <w:tc>
          <w:tcPr>
            <w:tcW w:w="562" w:type="dxa"/>
            <w:noWrap/>
            <w:hideMark/>
          </w:tcPr>
          <w:p w14:paraId="635FEBE6"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w:t>
            </w:r>
          </w:p>
        </w:tc>
        <w:tc>
          <w:tcPr>
            <w:tcW w:w="2268" w:type="dxa"/>
            <w:hideMark/>
          </w:tcPr>
          <w:p w14:paraId="71E9C1D9"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Holt (1994)</w:t>
            </w:r>
          </w:p>
        </w:tc>
        <w:tc>
          <w:tcPr>
            <w:tcW w:w="6237" w:type="dxa"/>
            <w:hideMark/>
          </w:tcPr>
          <w:p w14:paraId="2FBEA63B"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Classroom attributes and achievement test scores for deaf and hard of hearing students.</w:t>
            </w:r>
          </w:p>
        </w:tc>
      </w:tr>
      <w:tr w:rsidR="00E177C7" w:rsidRPr="001242A4" w14:paraId="57F40D77" w14:textId="77777777" w:rsidTr="00E177C7">
        <w:trPr>
          <w:trHeight w:val="395"/>
        </w:trPr>
        <w:tc>
          <w:tcPr>
            <w:tcW w:w="562" w:type="dxa"/>
            <w:noWrap/>
            <w:hideMark/>
          </w:tcPr>
          <w:p w14:paraId="414374B0"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2</w:t>
            </w:r>
          </w:p>
        </w:tc>
        <w:tc>
          <w:tcPr>
            <w:tcW w:w="2268" w:type="dxa"/>
            <w:hideMark/>
          </w:tcPr>
          <w:p w14:paraId="53E06305"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Zarfaty, Nunes, Bryant (2004)</w:t>
            </w:r>
          </w:p>
        </w:tc>
        <w:tc>
          <w:tcPr>
            <w:tcW w:w="6237" w:type="dxa"/>
            <w:hideMark/>
          </w:tcPr>
          <w:p w14:paraId="6243A3E9"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The performance of young deaf children in spatial and temporal number tasks.</w:t>
            </w:r>
          </w:p>
        </w:tc>
      </w:tr>
      <w:tr w:rsidR="00E177C7" w:rsidRPr="001242A4" w14:paraId="1CFD6B7E" w14:textId="77777777" w:rsidTr="00E177C7">
        <w:trPr>
          <w:trHeight w:val="531"/>
        </w:trPr>
        <w:tc>
          <w:tcPr>
            <w:tcW w:w="562" w:type="dxa"/>
            <w:noWrap/>
            <w:hideMark/>
          </w:tcPr>
          <w:p w14:paraId="48B576AE"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3</w:t>
            </w:r>
          </w:p>
        </w:tc>
        <w:tc>
          <w:tcPr>
            <w:tcW w:w="2268" w:type="dxa"/>
            <w:hideMark/>
          </w:tcPr>
          <w:p w14:paraId="7496D2FD"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Bull, Marschark, Blatto-Vallee (2005)</w:t>
            </w:r>
          </w:p>
        </w:tc>
        <w:tc>
          <w:tcPr>
            <w:tcW w:w="6237" w:type="dxa"/>
            <w:hideMark/>
          </w:tcPr>
          <w:p w14:paraId="592935AF"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SNARC hunting: Examining number representation in deaf students</w:t>
            </w:r>
          </w:p>
        </w:tc>
      </w:tr>
      <w:tr w:rsidR="00E177C7" w:rsidRPr="001242A4" w14:paraId="63DFFCE3" w14:textId="77777777" w:rsidTr="00E177C7">
        <w:trPr>
          <w:trHeight w:val="525"/>
        </w:trPr>
        <w:tc>
          <w:tcPr>
            <w:tcW w:w="562" w:type="dxa"/>
            <w:noWrap/>
            <w:hideMark/>
          </w:tcPr>
          <w:p w14:paraId="41119059"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4</w:t>
            </w:r>
          </w:p>
        </w:tc>
        <w:tc>
          <w:tcPr>
            <w:tcW w:w="2268" w:type="dxa"/>
            <w:hideMark/>
          </w:tcPr>
          <w:p w14:paraId="59DB7C6C"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Easterbrooks, Stephenson (2006)</w:t>
            </w:r>
          </w:p>
        </w:tc>
        <w:tc>
          <w:tcPr>
            <w:tcW w:w="6237" w:type="dxa"/>
            <w:hideMark/>
          </w:tcPr>
          <w:p w14:paraId="5441301F"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An examination of twenty literacy, science, and mathematics practices used to educate students who are deaf or hard of hearing</w:t>
            </w:r>
          </w:p>
        </w:tc>
      </w:tr>
      <w:tr w:rsidR="00E177C7" w:rsidRPr="001242A4" w14:paraId="6734C4D1" w14:textId="77777777" w:rsidTr="00E177C7">
        <w:trPr>
          <w:trHeight w:val="377"/>
        </w:trPr>
        <w:tc>
          <w:tcPr>
            <w:tcW w:w="562" w:type="dxa"/>
            <w:noWrap/>
            <w:hideMark/>
          </w:tcPr>
          <w:p w14:paraId="22F57253"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5</w:t>
            </w:r>
          </w:p>
        </w:tc>
        <w:tc>
          <w:tcPr>
            <w:tcW w:w="2268" w:type="dxa"/>
            <w:hideMark/>
          </w:tcPr>
          <w:p w14:paraId="3D2F962C"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Ansell, Pagliaro (2006)</w:t>
            </w:r>
          </w:p>
        </w:tc>
        <w:tc>
          <w:tcPr>
            <w:tcW w:w="6237" w:type="dxa"/>
            <w:hideMark/>
          </w:tcPr>
          <w:p w14:paraId="65A0DC6A"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The relative difficulty of signed arithmetic story problems for primary level deaf and hard-of-hearing students</w:t>
            </w:r>
          </w:p>
        </w:tc>
      </w:tr>
      <w:tr w:rsidR="00E177C7" w:rsidRPr="001242A4" w14:paraId="78701E72" w14:textId="77777777" w:rsidTr="00E177C7">
        <w:trPr>
          <w:trHeight w:val="357"/>
        </w:trPr>
        <w:tc>
          <w:tcPr>
            <w:tcW w:w="562" w:type="dxa"/>
            <w:noWrap/>
            <w:hideMark/>
          </w:tcPr>
          <w:p w14:paraId="6E6F7EDC"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6</w:t>
            </w:r>
          </w:p>
        </w:tc>
        <w:tc>
          <w:tcPr>
            <w:tcW w:w="2268" w:type="dxa"/>
            <w:hideMark/>
          </w:tcPr>
          <w:p w14:paraId="46629E34"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Blatto-Vallee et al. (2007)</w:t>
            </w:r>
          </w:p>
        </w:tc>
        <w:tc>
          <w:tcPr>
            <w:tcW w:w="6237" w:type="dxa"/>
            <w:hideMark/>
          </w:tcPr>
          <w:p w14:paraId="505C1A77"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Visual-spatial representation in mathematical problem solving by deaf and hearing students</w:t>
            </w:r>
          </w:p>
        </w:tc>
      </w:tr>
      <w:tr w:rsidR="00E177C7" w:rsidRPr="001242A4" w14:paraId="72B692C1" w14:textId="77777777" w:rsidTr="00E177C7">
        <w:trPr>
          <w:trHeight w:val="493"/>
        </w:trPr>
        <w:tc>
          <w:tcPr>
            <w:tcW w:w="562" w:type="dxa"/>
            <w:noWrap/>
            <w:hideMark/>
          </w:tcPr>
          <w:p w14:paraId="004CE5BE"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7</w:t>
            </w:r>
          </w:p>
        </w:tc>
        <w:tc>
          <w:tcPr>
            <w:tcW w:w="2268" w:type="dxa"/>
            <w:hideMark/>
          </w:tcPr>
          <w:p w14:paraId="211653E9"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Kelly, Gaustad (2007)</w:t>
            </w:r>
          </w:p>
        </w:tc>
        <w:tc>
          <w:tcPr>
            <w:tcW w:w="6237" w:type="dxa"/>
            <w:hideMark/>
          </w:tcPr>
          <w:p w14:paraId="709DD9B9"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Deaf college students' mathematical skills relative to morphological knowledge, reading level, and language proficiency</w:t>
            </w:r>
          </w:p>
        </w:tc>
      </w:tr>
      <w:tr w:rsidR="00E177C7" w:rsidRPr="001242A4" w14:paraId="064E56EB" w14:textId="77777777" w:rsidTr="00E177C7">
        <w:trPr>
          <w:trHeight w:val="567"/>
        </w:trPr>
        <w:tc>
          <w:tcPr>
            <w:tcW w:w="562" w:type="dxa"/>
            <w:noWrap/>
            <w:hideMark/>
          </w:tcPr>
          <w:p w14:paraId="6128DC64"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8</w:t>
            </w:r>
          </w:p>
        </w:tc>
        <w:tc>
          <w:tcPr>
            <w:tcW w:w="2268" w:type="dxa"/>
            <w:hideMark/>
          </w:tcPr>
          <w:p w14:paraId="779BBFEB"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Antia et al. (2009)</w:t>
            </w:r>
          </w:p>
        </w:tc>
        <w:tc>
          <w:tcPr>
            <w:tcW w:w="6237" w:type="dxa"/>
            <w:hideMark/>
          </w:tcPr>
          <w:p w14:paraId="2D1E812D"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Academic status and progress of deaf and hard-of-hearing students in general education classrooms</w:t>
            </w:r>
          </w:p>
        </w:tc>
      </w:tr>
      <w:tr w:rsidR="00E177C7" w:rsidRPr="001242A4" w14:paraId="1FB469D0" w14:textId="77777777" w:rsidTr="00E177C7">
        <w:trPr>
          <w:trHeight w:val="410"/>
        </w:trPr>
        <w:tc>
          <w:tcPr>
            <w:tcW w:w="562" w:type="dxa"/>
            <w:noWrap/>
            <w:hideMark/>
          </w:tcPr>
          <w:p w14:paraId="0669385C"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9</w:t>
            </w:r>
          </w:p>
        </w:tc>
        <w:tc>
          <w:tcPr>
            <w:tcW w:w="2268" w:type="dxa"/>
            <w:hideMark/>
          </w:tcPr>
          <w:p w14:paraId="0DA3E3BD"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Kritzer (2009)</w:t>
            </w:r>
          </w:p>
        </w:tc>
        <w:tc>
          <w:tcPr>
            <w:tcW w:w="6237" w:type="dxa"/>
            <w:hideMark/>
          </w:tcPr>
          <w:p w14:paraId="6364739E"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Barely Started and Already Left Behind: A Descriptive Analysis of the Mathematics Ability Demonstrated by Young Deaf Children</w:t>
            </w:r>
          </w:p>
        </w:tc>
      </w:tr>
      <w:tr w:rsidR="00E177C7" w:rsidRPr="001242A4" w14:paraId="3358514A" w14:textId="77777777" w:rsidTr="00E177C7">
        <w:trPr>
          <w:trHeight w:val="404"/>
        </w:trPr>
        <w:tc>
          <w:tcPr>
            <w:tcW w:w="562" w:type="dxa"/>
            <w:noWrap/>
            <w:hideMark/>
          </w:tcPr>
          <w:p w14:paraId="674C1C3D"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10</w:t>
            </w:r>
          </w:p>
        </w:tc>
        <w:tc>
          <w:tcPr>
            <w:tcW w:w="2268" w:type="dxa"/>
            <w:hideMark/>
          </w:tcPr>
          <w:p w14:paraId="6DE43B88"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Nunes et al. (2009)</w:t>
            </w:r>
          </w:p>
        </w:tc>
        <w:tc>
          <w:tcPr>
            <w:tcW w:w="6237" w:type="dxa"/>
            <w:hideMark/>
          </w:tcPr>
          <w:p w14:paraId="67CCB568"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Deaf children's informal knowledge of multiplicative reasoning</w:t>
            </w:r>
          </w:p>
        </w:tc>
      </w:tr>
      <w:tr w:rsidR="00E177C7" w:rsidRPr="001242A4" w14:paraId="1C32C664" w14:textId="77777777" w:rsidTr="00E177C7">
        <w:trPr>
          <w:trHeight w:val="410"/>
        </w:trPr>
        <w:tc>
          <w:tcPr>
            <w:tcW w:w="562" w:type="dxa"/>
            <w:noWrap/>
            <w:hideMark/>
          </w:tcPr>
          <w:p w14:paraId="5E335D0C"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11</w:t>
            </w:r>
          </w:p>
        </w:tc>
        <w:tc>
          <w:tcPr>
            <w:tcW w:w="2268" w:type="dxa"/>
            <w:hideMark/>
          </w:tcPr>
          <w:p w14:paraId="7385750A"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Domahs et al. (2010)</w:t>
            </w:r>
          </w:p>
        </w:tc>
        <w:tc>
          <w:tcPr>
            <w:tcW w:w="6237" w:type="dxa"/>
            <w:hideMark/>
          </w:tcPr>
          <w:p w14:paraId="61E7FF1C"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Embodied numerosity: Implicit hand-based representations influence symbolic number processing across cultures</w:t>
            </w:r>
          </w:p>
        </w:tc>
      </w:tr>
      <w:tr w:rsidR="00E177C7" w:rsidRPr="001242A4" w14:paraId="4805E046" w14:textId="77777777" w:rsidTr="00E177C7">
        <w:trPr>
          <w:trHeight w:val="531"/>
        </w:trPr>
        <w:tc>
          <w:tcPr>
            <w:tcW w:w="562" w:type="dxa"/>
            <w:noWrap/>
            <w:hideMark/>
          </w:tcPr>
          <w:p w14:paraId="62F1AF69"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12</w:t>
            </w:r>
          </w:p>
        </w:tc>
        <w:tc>
          <w:tcPr>
            <w:tcW w:w="2268" w:type="dxa"/>
            <w:hideMark/>
          </w:tcPr>
          <w:p w14:paraId="6CE33B1D"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Cannon, Fredrick, Easterbrooks (2010)</w:t>
            </w:r>
          </w:p>
        </w:tc>
        <w:tc>
          <w:tcPr>
            <w:tcW w:w="6237" w:type="dxa"/>
            <w:hideMark/>
          </w:tcPr>
          <w:p w14:paraId="645FBDEC"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Vocabulary instruction through books read in American sign language for English-language learners with hearing loss</w:t>
            </w:r>
          </w:p>
        </w:tc>
      </w:tr>
      <w:tr w:rsidR="00E177C7" w:rsidRPr="001242A4" w14:paraId="53D86E3C" w14:textId="77777777" w:rsidTr="00E177C7">
        <w:trPr>
          <w:trHeight w:val="383"/>
        </w:trPr>
        <w:tc>
          <w:tcPr>
            <w:tcW w:w="562" w:type="dxa"/>
            <w:noWrap/>
            <w:hideMark/>
          </w:tcPr>
          <w:p w14:paraId="2479B998"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13</w:t>
            </w:r>
          </w:p>
        </w:tc>
        <w:tc>
          <w:tcPr>
            <w:tcW w:w="2268" w:type="dxa"/>
            <w:hideMark/>
          </w:tcPr>
          <w:p w14:paraId="6CD1BFBA"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Spaepen et al. (2011)</w:t>
            </w:r>
          </w:p>
        </w:tc>
        <w:tc>
          <w:tcPr>
            <w:tcW w:w="6237" w:type="dxa"/>
            <w:hideMark/>
          </w:tcPr>
          <w:p w14:paraId="45B535A9"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Number without a language model</w:t>
            </w:r>
          </w:p>
        </w:tc>
      </w:tr>
      <w:tr w:rsidR="00E177C7" w:rsidRPr="001242A4" w14:paraId="2DE071AF" w14:textId="77777777" w:rsidTr="00E177C7">
        <w:trPr>
          <w:trHeight w:val="430"/>
        </w:trPr>
        <w:tc>
          <w:tcPr>
            <w:tcW w:w="562" w:type="dxa"/>
            <w:noWrap/>
            <w:hideMark/>
          </w:tcPr>
          <w:p w14:paraId="3109C578"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14</w:t>
            </w:r>
          </w:p>
        </w:tc>
        <w:tc>
          <w:tcPr>
            <w:tcW w:w="2268" w:type="dxa"/>
            <w:hideMark/>
          </w:tcPr>
          <w:p w14:paraId="5EE965FB"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Qi, Mitchell (2012)</w:t>
            </w:r>
          </w:p>
        </w:tc>
        <w:tc>
          <w:tcPr>
            <w:tcW w:w="6237" w:type="dxa"/>
            <w:hideMark/>
          </w:tcPr>
          <w:p w14:paraId="3AFA42C6"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Large-Scale Academic Achievement Testing of Deaf and Hard-of-Hearing Students: Past, Present, and Future</w:t>
            </w:r>
          </w:p>
        </w:tc>
      </w:tr>
      <w:tr w:rsidR="00E177C7" w:rsidRPr="001242A4" w14:paraId="5D06B828" w14:textId="77777777" w:rsidTr="00E177C7">
        <w:trPr>
          <w:trHeight w:val="411"/>
        </w:trPr>
        <w:tc>
          <w:tcPr>
            <w:tcW w:w="562" w:type="dxa"/>
            <w:noWrap/>
            <w:hideMark/>
          </w:tcPr>
          <w:p w14:paraId="1676128E"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15</w:t>
            </w:r>
          </w:p>
        </w:tc>
        <w:tc>
          <w:tcPr>
            <w:tcW w:w="2268" w:type="dxa"/>
            <w:hideMark/>
          </w:tcPr>
          <w:p w14:paraId="4AB28C1B"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Garberoglio, Gobble, Cawthon (2012)</w:t>
            </w:r>
          </w:p>
        </w:tc>
        <w:tc>
          <w:tcPr>
            <w:tcW w:w="6237" w:type="dxa"/>
            <w:hideMark/>
          </w:tcPr>
          <w:p w14:paraId="3EB5BC54"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A National Perspective on Teachers' Efficacy Beliefs in Deaf Education</w:t>
            </w:r>
          </w:p>
        </w:tc>
      </w:tr>
      <w:tr w:rsidR="00E177C7" w:rsidRPr="001242A4" w14:paraId="164D9554" w14:textId="77777777" w:rsidTr="00E177C7">
        <w:trPr>
          <w:trHeight w:val="502"/>
        </w:trPr>
        <w:tc>
          <w:tcPr>
            <w:tcW w:w="562" w:type="dxa"/>
            <w:noWrap/>
            <w:hideMark/>
          </w:tcPr>
          <w:p w14:paraId="65D3C7F8"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16</w:t>
            </w:r>
          </w:p>
        </w:tc>
        <w:tc>
          <w:tcPr>
            <w:tcW w:w="2268" w:type="dxa"/>
            <w:hideMark/>
          </w:tcPr>
          <w:p w14:paraId="08AB7573"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Pagliaro, Kritzer (2013)</w:t>
            </w:r>
          </w:p>
        </w:tc>
        <w:tc>
          <w:tcPr>
            <w:tcW w:w="6237" w:type="dxa"/>
            <w:hideMark/>
          </w:tcPr>
          <w:p w14:paraId="34C57606"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The Math Gap: A Description of the Mathematics Performance of Preschool-aged Deaf/Hard-of-Hearing Children</w:t>
            </w:r>
          </w:p>
        </w:tc>
      </w:tr>
      <w:tr w:rsidR="00E177C7" w:rsidRPr="001242A4" w14:paraId="4A84BCFA" w14:textId="77777777" w:rsidTr="00E177C7">
        <w:trPr>
          <w:trHeight w:val="369"/>
        </w:trPr>
        <w:tc>
          <w:tcPr>
            <w:tcW w:w="562" w:type="dxa"/>
            <w:noWrap/>
            <w:hideMark/>
          </w:tcPr>
          <w:p w14:paraId="3966867E"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17</w:t>
            </w:r>
          </w:p>
        </w:tc>
        <w:tc>
          <w:tcPr>
            <w:tcW w:w="2268" w:type="dxa"/>
            <w:hideMark/>
          </w:tcPr>
          <w:p w14:paraId="2D42547C"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Marscharke et al. (2013)</w:t>
            </w:r>
          </w:p>
        </w:tc>
        <w:tc>
          <w:tcPr>
            <w:tcW w:w="6237" w:type="dxa"/>
            <w:hideMark/>
          </w:tcPr>
          <w:p w14:paraId="64AFE22D"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Are deaf students visual learners?</w:t>
            </w:r>
          </w:p>
        </w:tc>
      </w:tr>
      <w:tr w:rsidR="00E177C7" w:rsidRPr="001242A4" w14:paraId="72D43D05" w14:textId="77777777" w:rsidTr="00E177C7">
        <w:trPr>
          <w:trHeight w:val="567"/>
        </w:trPr>
        <w:tc>
          <w:tcPr>
            <w:tcW w:w="562" w:type="dxa"/>
            <w:noWrap/>
            <w:hideMark/>
          </w:tcPr>
          <w:p w14:paraId="61529A7C"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18</w:t>
            </w:r>
          </w:p>
        </w:tc>
        <w:tc>
          <w:tcPr>
            <w:tcW w:w="2268" w:type="dxa"/>
            <w:hideMark/>
          </w:tcPr>
          <w:p w14:paraId="38FD74D1" w14:textId="77777777" w:rsidR="00E177C7" w:rsidRPr="00E177C7" w:rsidRDefault="00A47A83" w:rsidP="00E177C7">
            <w:pPr>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Lange, Lane-Outlaw, Lange y Sherwood (2013)</w:t>
            </w:r>
          </w:p>
        </w:tc>
        <w:tc>
          <w:tcPr>
            <w:tcW w:w="6237" w:type="dxa"/>
            <w:hideMark/>
          </w:tcPr>
          <w:p w14:paraId="6E7753BC"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American sign language/english bilingual model: A longitudinal study of academic growth</w:t>
            </w:r>
          </w:p>
        </w:tc>
      </w:tr>
      <w:tr w:rsidR="00E177C7" w:rsidRPr="001242A4" w14:paraId="2A5B5198" w14:textId="77777777" w:rsidTr="00E177C7">
        <w:trPr>
          <w:trHeight w:val="567"/>
        </w:trPr>
        <w:tc>
          <w:tcPr>
            <w:tcW w:w="562" w:type="dxa"/>
            <w:noWrap/>
            <w:hideMark/>
          </w:tcPr>
          <w:p w14:paraId="5335CE0B" w14:textId="77777777" w:rsidR="00E177C7" w:rsidRPr="00A47A83" w:rsidRDefault="00E177C7" w:rsidP="00E177C7">
            <w:pPr>
              <w:jc w:val="center"/>
              <w:rPr>
                <w:rFonts w:ascii="Times New Roman" w:eastAsia="Times New Roman" w:hAnsi="Times New Roman" w:cs="Times New Roman"/>
                <w:color w:val="000000"/>
                <w:sz w:val="20"/>
                <w:szCs w:val="20"/>
                <w:lang w:val="en-US" w:eastAsia="pt-BR"/>
              </w:rPr>
            </w:pPr>
            <w:r w:rsidRPr="00A47A83">
              <w:rPr>
                <w:rFonts w:ascii="Times New Roman" w:eastAsia="Times New Roman" w:hAnsi="Times New Roman" w:cs="Times New Roman"/>
                <w:color w:val="000000"/>
                <w:sz w:val="20"/>
                <w:szCs w:val="20"/>
                <w:lang w:val="en-US" w:eastAsia="pt-BR"/>
              </w:rPr>
              <w:t>19</w:t>
            </w:r>
          </w:p>
        </w:tc>
        <w:tc>
          <w:tcPr>
            <w:tcW w:w="2268" w:type="dxa"/>
            <w:hideMark/>
          </w:tcPr>
          <w:p w14:paraId="522E651F" w14:textId="77777777" w:rsidR="00E177C7" w:rsidRPr="00A47A83" w:rsidRDefault="00E177C7" w:rsidP="00E177C7">
            <w:pPr>
              <w:jc w:val="center"/>
              <w:rPr>
                <w:rFonts w:ascii="Times New Roman" w:eastAsia="Times New Roman" w:hAnsi="Times New Roman" w:cs="Times New Roman"/>
                <w:color w:val="000000"/>
                <w:sz w:val="20"/>
                <w:szCs w:val="20"/>
                <w:lang w:val="en-US" w:eastAsia="pt-BR"/>
              </w:rPr>
            </w:pPr>
            <w:r w:rsidRPr="00A47A83">
              <w:rPr>
                <w:rFonts w:ascii="Times New Roman" w:eastAsia="Times New Roman" w:hAnsi="Times New Roman" w:cs="Times New Roman"/>
                <w:color w:val="000000"/>
                <w:sz w:val="20"/>
                <w:szCs w:val="20"/>
                <w:lang w:val="en-US" w:eastAsia="pt-BR"/>
              </w:rPr>
              <w:t>Marschark et al. (2015)</w:t>
            </w:r>
          </w:p>
        </w:tc>
        <w:tc>
          <w:tcPr>
            <w:tcW w:w="6237" w:type="dxa"/>
            <w:hideMark/>
          </w:tcPr>
          <w:p w14:paraId="58EA2A08"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Predicting the Academic Achievement of Deaf and Hard-of-Hearing Students From Individual, Household, Communication, and Educational Factors</w:t>
            </w:r>
          </w:p>
        </w:tc>
      </w:tr>
      <w:tr w:rsidR="00E177C7" w:rsidRPr="001242A4" w14:paraId="0CCE69A8" w14:textId="77777777" w:rsidTr="00E177C7">
        <w:trPr>
          <w:trHeight w:val="422"/>
        </w:trPr>
        <w:tc>
          <w:tcPr>
            <w:tcW w:w="562" w:type="dxa"/>
            <w:noWrap/>
            <w:hideMark/>
          </w:tcPr>
          <w:p w14:paraId="0C560226"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20</w:t>
            </w:r>
          </w:p>
        </w:tc>
        <w:tc>
          <w:tcPr>
            <w:tcW w:w="2268" w:type="dxa"/>
            <w:hideMark/>
          </w:tcPr>
          <w:p w14:paraId="5A9D1BAF"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Hrastinski, Wilbur (2016)</w:t>
            </w:r>
          </w:p>
        </w:tc>
        <w:tc>
          <w:tcPr>
            <w:tcW w:w="6237" w:type="dxa"/>
            <w:hideMark/>
          </w:tcPr>
          <w:p w14:paraId="583BE509"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Academic achievement of deaf and hard-of-hearing students in an ASL/English bilingual program</w:t>
            </w:r>
          </w:p>
        </w:tc>
      </w:tr>
      <w:tr w:rsidR="00E177C7" w:rsidRPr="001242A4" w14:paraId="3B198EDD" w14:textId="77777777" w:rsidTr="00E177C7">
        <w:trPr>
          <w:trHeight w:val="416"/>
        </w:trPr>
        <w:tc>
          <w:tcPr>
            <w:tcW w:w="562" w:type="dxa"/>
            <w:noWrap/>
            <w:hideMark/>
          </w:tcPr>
          <w:p w14:paraId="65B80E46"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21</w:t>
            </w:r>
          </w:p>
        </w:tc>
        <w:tc>
          <w:tcPr>
            <w:tcW w:w="2268" w:type="dxa"/>
            <w:hideMark/>
          </w:tcPr>
          <w:p w14:paraId="61086EC4"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Jannah, Prahmana (2019)</w:t>
            </w:r>
          </w:p>
        </w:tc>
        <w:tc>
          <w:tcPr>
            <w:tcW w:w="6237" w:type="dxa"/>
            <w:hideMark/>
          </w:tcPr>
          <w:p w14:paraId="1B8E3F27"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Learning fraction using the context of pipettes for seventh-grade deaf-mute student</w:t>
            </w:r>
          </w:p>
        </w:tc>
      </w:tr>
      <w:tr w:rsidR="00E177C7" w:rsidRPr="001242A4" w14:paraId="5CE5C712" w14:textId="77777777" w:rsidTr="00E177C7">
        <w:trPr>
          <w:trHeight w:val="366"/>
        </w:trPr>
        <w:tc>
          <w:tcPr>
            <w:tcW w:w="562" w:type="dxa"/>
            <w:noWrap/>
            <w:hideMark/>
          </w:tcPr>
          <w:p w14:paraId="5E8A8A00"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22</w:t>
            </w:r>
          </w:p>
        </w:tc>
        <w:tc>
          <w:tcPr>
            <w:tcW w:w="2268" w:type="dxa"/>
            <w:hideMark/>
          </w:tcPr>
          <w:p w14:paraId="03DD1A6A"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Elsayed, Rakza (2020)</w:t>
            </w:r>
          </w:p>
        </w:tc>
        <w:tc>
          <w:tcPr>
            <w:tcW w:w="6237" w:type="dxa"/>
            <w:hideMark/>
          </w:tcPr>
          <w:p w14:paraId="544B0403"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The Relationship between Hyperactivity and Mathematics Learning among a Child with Deep Deafness</w:t>
            </w:r>
          </w:p>
        </w:tc>
      </w:tr>
      <w:tr w:rsidR="00E177C7" w:rsidRPr="001242A4" w14:paraId="6CCE6F21" w14:textId="77777777" w:rsidTr="00E177C7">
        <w:trPr>
          <w:trHeight w:val="361"/>
        </w:trPr>
        <w:tc>
          <w:tcPr>
            <w:tcW w:w="562" w:type="dxa"/>
            <w:noWrap/>
            <w:hideMark/>
          </w:tcPr>
          <w:p w14:paraId="7612F186"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23</w:t>
            </w:r>
          </w:p>
        </w:tc>
        <w:tc>
          <w:tcPr>
            <w:tcW w:w="2268" w:type="dxa"/>
            <w:hideMark/>
          </w:tcPr>
          <w:p w14:paraId="4FC8A8C6"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Cuenca, Cervan, Cuberos (2020)</w:t>
            </w:r>
          </w:p>
        </w:tc>
        <w:tc>
          <w:tcPr>
            <w:tcW w:w="6237" w:type="dxa"/>
            <w:hideMark/>
          </w:tcPr>
          <w:p w14:paraId="5FFFA0F3"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Do Deaf Learners Reach the Necessary Linguistic Comprehension?</w:t>
            </w:r>
          </w:p>
        </w:tc>
      </w:tr>
      <w:tr w:rsidR="00E177C7" w:rsidRPr="001242A4" w14:paraId="1E7E3253" w14:textId="77777777" w:rsidTr="00E177C7">
        <w:trPr>
          <w:trHeight w:val="567"/>
        </w:trPr>
        <w:tc>
          <w:tcPr>
            <w:tcW w:w="562" w:type="dxa"/>
            <w:noWrap/>
            <w:hideMark/>
          </w:tcPr>
          <w:p w14:paraId="468A318F"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24</w:t>
            </w:r>
          </w:p>
        </w:tc>
        <w:tc>
          <w:tcPr>
            <w:tcW w:w="2268" w:type="dxa"/>
            <w:hideMark/>
          </w:tcPr>
          <w:p w14:paraId="3E9C1C6E" w14:textId="77777777" w:rsidR="00E177C7" w:rsidRPr="00E177C7" w:rsidRDefault="00E177C7" w:rsidP="00E177C7">
            <w:pPr>
              <w:jc w:val="center"/>
              <w:rPr>
                <w:rFonts w:ascii="Times New Roman" w:eastAsia="Times New Roman" w:hAnsi="Times New Roman" w:cs="Times New Roman"/>
                <w:color w:val="000000"/>
                <w:sz w:val="20"/>
                <w:szCs w:val="20"/>
                <w:lang w:eastAsia="pt-BR"/>
              </w:rPr>
            </w:pPr>
            <w:r w:rsidRPr="00E177C7">
              <w:rPr>
                <w:rFonts w:ascii="Times New Roman" w:eastAsia="Times New Roman" w:hAnsi="Times New Roman" w:cs="Times New Roman"/>
                <w:color w:val="000000"/>
                <w:sz w:val="20"/>
                <w:szCs w:val="20"/>
                <w:lang w:eastAsia="pt-BR"/>
              </w:rPr>
              <w:t>Madalena, Correa, Spinillo (2020)</w:t>
            </w:r>
          </w:p>
        </w:tc>
        <w:tc>
          <w:tcPr>
            <w:tcW w:w="6237" w:type="dxa"/>
            <w:hideMark/>
          </w:tcPr>
          <w:p w14:paraId="05FB8DDE" w14:textId="77777777" w:rsidR="00E177C7" w:rsidRPr="00E177C7" w:rsidRDefault="00E177C7" w:rsidP="00E177C7">
            <w:pPr>
              <w:jc w:val="center"/>
              <w:rPr>
                <w:rFonts w:ascii="Times New Roman" w:eastAsia="Times New Roman" w:hAnsi="Times New Roman" w:cs="Times New Roman"/>
                <w:color w:val="000000"/>
                <w:sz w:val="20"/>
                <w:szCs w:val="20"/>
                <w:lang w:val="en-US" w:eastAsia="pt-BR"/>
              </w:rPr>
            </w:pPr>
            <w:r w:rsidRPr="00E177C7">
              <w:rPr>
                <w:rFonts w:ascii="Times New Roman" w:eastAsia="Times New Roman" w:hAnsi="Times New Roman" w:cs="Times New Roman"/>
                <w:color w:val="000000"/>
                <w:sz w:val="20"/>
                <w:szCs w:val="20"/>
                <w:lang w:val="en-US" w:eastAsia="pt-BR"/>
              </w:rPr>
              <w:t>Mathematical knowledge and language in deaf students: The relationship between the recitation of a numerical sequence and Brazilian sign language proficiency</w:t>
            </w:r>
          </w:p>
        </w:tc>
      </w:tr>
    </w:tbl>
    <w:p w14:paraId="6A5D683A" w14:textId="1C4D869B" w:rsidR="00A47A83" w:rsidRPr="000E03CD" w:rsidRDefault="00A47A83" w:rsidP="007D23B2">
      <w:pPr>
        <w:spacing w:after="0" w:line="240" w:lineRule="auto"/>
        <w:rPr>
          <w:rFonts w:ascii="Times New Roman" w:hAnsi="Times New Roman" w:cs="Times New Roman"/>
          <w:sz w:val="20"/>
          <w:szCs w:val="20"/>
        </w:rPr>
      </w:pPr>
      <w:r w:rsidRPr="000E03CD">
        <w:rPr>
          <w:rFonts w:ascii="Times New Roman" w:hAnsi="Times New Roman" w:cs="Times New Roman"/>
          <w:sz w:val="20"/>
          <w:szCs w:val="20"/>
        </w:rPr>
        <w:t xml:space="preserve">Fonte: </w:t>
      </w:r>
      <w:r w:rsidR="006D1085">
        <w:rPr>
          <w:rFonts w:ascii="Times New Roman" w:hAnsi="Times New Roman" w:cs="Times New Roman"/>
          <w:sz w:val="20"/>
          <w:szCs w:val="20"/>
        </w:rPr>
        <w:t>Elaboração dos a</w:t>
      </w:r>
      <w:r w:rsidRPr="000E03CD">
        <w:rPr>
          <w:rFonts w:ascii="Times New Roman" w:hAnsi="Times New Roman" w:cs="Times New Roman"/>
          <w:sz w:val="20"/>
          <w:szCs w:val="20"/>
        </w:rPr>
        <w:t>utores, 2020</w:t>
      </w:r>
    </w:p>
    <w:p w14:paraId="1C745D40" w14:textId="77777777" w:rsidR="009E56A2" w:rsidRPr="00A47A83" w:rsidRDefault="009E56A2" w:rsidP="00A47A83">
      <w:pPr>
        <w:spacing w:after="0" w:line="360" w:lineRule="auto"/>
        <w:jc w:val="both"/>
        <w:rPr>
          <w:rFonts w:ascii="Times New Roman" w:hAnsi="Times New Roman" w:cs="Times New Roman"/>
          <w:sz w:val="24"/>
          <w:szCs w:val="24"/>
          <w:highlight w:val="yellow"/>
        </w:rPr>
      </w:pPr>
    </w:p>
    <w:p w14:paraId="372A3478" w14:textId="11DBCC9F" w:rsidR="00287EF4" w:rsidRDefault="00A47A83" w:rsidP="00233D2B">
      <w:pPr>
        <w:spacing w:after="0" w:line="360" w:lineRule="auto"/>
        <w:ind w:firstLine="851"/>
        <w:jc w:val="both"/>
        <w:rPr>
          <w:rFonts w:ascii="Times New Roman" w:hAnsi="Times New Roman" w:cs="Times New Roman"/>
          <w:sz w:val="24"/>
          <w:szCs w:val="24"/>
        </w:rPr>
      </w:pPr>
      <w:r w:rsidRPr="00233D2B">
        <w:rPr>
          <w:rFonts w:ascii="Times New Roman" w:hAnsi="Times New Roman" w:cs="Times New Roman"/>
          <w:sz w:val="24"/>
          <w:szCs w:val="24"/>
        </w:rPr>
        <w:t xml:space="preserve">Na relação estabelecida em sala de aula, Soares </w:t>
      </w:r>
      <w:r w:rsidR="004F5481">
        <w:rPr>
          <w:rFonts w:ascii="Times New Roman" w:hAnsi="Times New Roman" w:cs="Times New Roman"/>
          <w:sz w:val="24"/>
          <w:szCs w:val="24"/>
        </w:rPr>
        <w:t>e</w:t>
      </w:r>
      <w:r w:rsidRPr="00233D2B">
        <w:rPr>
          <w:rFonts w:ascii="Times New Roman" w:hAnsi="Times New Roman" w:cs="Times New Roman"/>
          <w:sz w:val="24"/>
          <w:szCs w:val="24"/>
        </w:rPr>
        <w:t xml:space="preserve"> Sales (2018) destacam que o professor precisa ter sensibilidade para estreitar os laços de confiança, incentivo, motivação e reciprocidade com o aluno surdo. Em outras palavras, verifica-se que o cenário, em que o surdo está inserido, </w:t>
      </w:r>
      <w:r w:rsidR="006D1085">
        <w:rPr>
          <w:rFonts w:ascii="Times New Roman" w:hAnsi="Times New Roman" w:cs="Times New Roman"/>
          <w:sz w:val="24"/>
          <w:szCs w:val="24"/>
        </w:rPr>
        <w:t>é</w:t>
      </w:r>
      <w:r w:rsidR="006D1085" w:rsidRPr="00233D2B">
        <w:rPr>
          <w:rFonts w:ascii="Times New Roman" w:hAnsi="Times New Roman" w:cs="Times New Roman"/>
          <w:sz w:val="24"/>
          <w:szCs w:val="24"/>
        </w:rPr>
        <w:t xml:space="preserve"> </w:t>
      </w:r>
      <w:r w:rsidRPr="00233D2B">
        <w:rPr>
          <w:rFonts w:ascii="Times New Roman" w:hAnsi="Times New Roman" w:cs="Times New Roman"/>
          <w:sz w:val="24"/>
          <w:szCs w:val="24"/>
        </w:rPr>
        <w:t xml:space="preserve">circunscrito </w:t>
      </w:r>
      <w:r w:rsidR="006D1085">
        <w:rPr>
          <w:rFonts w:ascii="Times New Roman" w:hAnsi="Times New Roman" w:cs="Times New Roman"/>
          <w:sz w:val="24"/>
          <w:szCs w:val="24"/>
        </w:rPr>
        <w:t>por</w:t>
      </w:r>
      <w:r w:rsidR="006D1085" w:rsidRPr="00233D2B">
        <w:rPr>
          <w:rFonts w:ascii="Times New Roman" w:hAnsi="Times New Roman" w:cs="Times New Roman"/>
          <w:sz w:val="24"/>
          <w:szCs w:val="24"/>
        </w:rPr>
        <w:t xml:space="preserve"> </w:t>
      </w:r>
      <w:r w:rsidRPr="00233D2B">
        <w:rPr>
          <w:rFonts w:ascii="Times New Roman" w:hAnsi="Times New Roman" w:cs="Times New Roman"/>
          <w:sz w:val="24"/>
          <w:szCs w:val="24"/>
        </w:rPr>
        <w:t>diferentes fatores que podem i</w:t>
      </w:r>
      <w:r w:rsidR="00287EF4">
        <w:rPr>
          <w:rFonts w:ascii="Times New Roman" w:hAnsi="Times New Roman" w:cs="Times New Roman"/>
          <w:sz w:val="24"/>
          <w:szCs w:val="24"/>
        </w:rPr>
        <w:t xml:space="preserve">nfluenciar </w:t>
      </w:r>
      <w:r w:rsidR="006D1085">
        <w:rPr>
          <w:rFonts w:ascii="Times New Roman" w:hAnsi="Times New Roman" w:cs="Times New Roman"/>
          <w:sz w:val="24"/>
          <w:szCs w:val="24"/>
        </w:rPr>
        <w:t xml:space="preserve">em </w:t>
      </w:r>
      <w:r w:rsidR="00287EF4">
        <w:rPr>
          <w:rFonts w:ascii="Times New Roman" w:hAnsi="Times New Roman" w:cs="Times New Roman"/>
          <w:sz w:val="24"/>
          <w:szCs w:val="24"/>
        </w:rPr>
        <w:t>seu desenvolvimento.</w:t>
      </w:r>
    </w:p>
    <w:p w14:paraId="692BBFB9" w14:textId="30862030" w:rsidR="00287EF4" w:rsidRDefault="00A47A83" w:rsidP="00287EF4">
      <w:pPr>
        <w:spacing w:after="0" w:line="360" w:lineRule="auto"/>
        <w:ind w:firstLine="851"/>
        <w:jc w:val="both"/>
        <w:rPr>
          <w:rFonts w:ascii="Times New Roman" w:hAnsi="Times New Roman" w:cs="Times New Roman"/>
          <w:sz w:val="24"/>
          <w:szCs w:val="24"/>
        </w:rPr>
      </w:pPr>
      <w:r w:rsidRPr="00233D2B">
        <w:rPr>
          <w:rFonts w:ascii="Times New Roman" w:hAnsi="Times New Roman" w:cs="Times New Roman"/>
          <w:sz w:val="24"/>
          <w:szCs w:val="24"/>
        </w:rPr>
        <w:t>Na educação de surdos</w:t>
      </w:r>
      <w:r w:rsidR="006D1085">
        <w:rPr>
          <w:rFonts w:ascii="Times New Roman" w:hAnsi="Times New Roman" w:cs="Times New Roman"/>
          <w:sz w:val="24"/>
          <w:szCs w:val="24"/>
        </w:rPr>
        <w:t>,</w:t>
      </w:r>
      <w:r w:rsidRPr="00233D2B">
        <w:rPr>
          <w:rFonts w:ascii="Times New Roman" w:hAnsi="Times New Roman" w:cs="Times New Roman"/>
          <w:sz w:val="24"/>
          <w:szCs w:val="24"/>
        </w:rPr>
        <w:t xml:space="preserve"> a falta de conhecimento da língua de sinais no ambiente familiar traz limitações para o acesso </w:t>
      </w:r>
      <w:r w:rsidR="006D1085">
        <w:rPr>
          <w:rFonts w:ascii="Times New Roman" w:hAnsi="Times New Roman" w:cs="Times New Roman"/>
          <w:sz w:val="24"/>
          <w:szCs w:val="24"/>
        </w:rPr>
        <w:t>à</w:t>
      </w:r>
      <w:r w:rsidR="006D1085" w:rsidRPr="00233D2B">
        <w:rPr>
          <w:rFonts w:ascii="Times New Roman" w:hAnsi="Times New Roman" w:cs="Times New Roman"/>
          <w:sz w:val="24"/>
          <w:szCs w:val="24"/>
        </w:rPr>
        <w:t xml:space="preserve"> </w:t>
      </w:r>
      <w:r w:rsidR="00D22F24">
        <w:rPr>
          <w:rFonts w:ascii="Times New Roman" w:hAnsi="Times New Roman" w:cs="Times New Roman"/>
          <w:sz w:val="24"/>
          <w:szCs w:val="24"/>
        </w:rPr>
        <w:t xml:space="preserve">informação (Sales; </w:t>
      </w:r>
      <w:r w:rsidRPr="00233D2B">
        <w:rPr>
          <w:rFonts w:ascii="Times New Roman" w:hAnsi="Times New Roman" w:cs="Times New Roman"/>
          <w:sz w:val="24"/>
          <w:szCs w:val="24"/>
        </w:rPr>
        <w:t>Soares, 2018)</w:t>
      </w:r>
      <w:r w:rsidR="006D1085">
        <w:rPr>
          <w:rFonts w:ascii="Times New Roman" w:hAnsi="Times New Roman" w:cs="Times New Roman"/>
          <w:sz w:val="24"/>
          <w:szCs w:val="24"/>
        </w:rPr>
        <w:t>. Nesse</w:t>
      </w:r>
      <w:r w:rsidRPr="00233D2B">
        <w:rPr>
          <w:rFonts w:ascii="Times New Roman" w:hAnsi="Times New Roman" w:cs="Times New Roman"/>
          <w:sz w:val="24"/>
          <w:szCs w:val="24"/>
        </w:rPr>
        <w:t xml:space="preserve"> sentido as pesquisas </w:t>
      </w:r>
      <w:r w:rsidR="006D1085">
        <w:rPr>
          <w:rFonts w:ascii="Times New Roman" w:hAnsi="Times New Roman" w:cs="Times New Roman"/>
          <w:sz w:val="24"/>
          <w:szCs w:val="24"/>
        </w:rPr>
        <w:t>de</w:t>
      </w:r>
      <w:r w:rsidRPr="00233D2B">
        <w:rPr>
          <w:rFonts w:ascii="Times New Roman" w:hAnsi="Times New Roman" w:cs="Times New Roman"/>
          <w:sz w:val="24"/>
          <w:szCs w:val="24"/>
        </w:rPr>
        <w:t>mo</w:t>
      </w:r>
      <w:r w:rsidR="006D1085">
        <w:rPr>
          <w:rFonts w:ascii="Times New Roman" w:hAnsi="Times New Roman" w:cs="Times New Roman"/>
          <w:sz w:val="24"/>
          <w:szCs w:val="24"/>
        </w:rPr>
        <w:t>n</w:t>
      </w:r>
      <w:r w:rsidRPr="00233D2B">
        <w:rPr>
          <w:rFonts w:ascii="Times New Roman" w:hAnsi="Times New Roman" w:cs="Times New Roman"/>
          <w:sz w:val="24"/>
          <w:szCs w:val="24"/>
        </w:rPr>
        <w:t>straram, a partir dos</w:t>
      </w:r>
      <w:r w:rsidR="006D1085">
        <w:rPr>
          <w:rFonts w:ascii="Times New Roman" w:hAnsi="Times New Roman" w:cs="Times New Roman"/>
          <w:sz w:val="24"/>
          <w:szCs w:val="24"/>
        </w:rPr>
        <w:t xml:space="preserve"> seus</w:t>
      </w:r>
      <w:r w:rsidRPr="00233D2B">
        <w:rPr>
          <w:rFonts w:ascii="Times New Roman" w:hAnsi="Times New Roman" w:cs="Times New Roman"/>
          <w:sz w:val="24"/>
          <w:szCs w:val="24"/>
        </w:rPr>
        <w:t xml:space="preserve"> resultados que a fluência e</w:t>
      </w:r>
      <w:r w:rsidR="00D22F24">
        <w:rPr>
          <w:rFonts w:ascii="Times New Roman" w:hAnsi="Times New Roman" w:cs="Times New Roman"/>
          <w:sz w:val="24"/>
          <w:szCs w:val="24"/>
        </w:rPr>
        <w:t xml:space="preserve">m língua de sinais (Hrastinski; </w:t>
      </w:r>
      <w:r w:rsidRPr="00233D2B">
        <w:rPr>
          <w:rFonts w:ascii="Times New Roman" w:hAnsi="Times New Roman" w:cs="Times New Roman"/>
          <w:sz w:val="24"/>
          <w:szCs w:val="24"/>
        </w:rPr>
        <w:t>Wilbur, 2016), o contato desde cedo com a língua (Madalena et al., 2020</w:t>
      </w:r>
      <w:r w:rsidR="00CB61E9" w:rsidRPr="00233D2B">
        <w:rPr>
          <w:rFonts w:ascii="Times New Roman" w:hAnsi="Times New Roman" w:cs="Times New Roman"/>
          <w:sz w:val="24"/>
          <w:szCs w:val="24"/>
        </w:rPr>
        <w:t xml:space="preserve">), a relação entre o </w:t>
      </w:r>
      <w:r w:rsidR="00B35E43">
        <w:rPr>
          <w:rFonts w:ascii="Times New Roman" w:hAnsi="Times New Roman" w:cs="Times New Roman"/>
          <w:sz w:val="24"/>
          <w:szCs w:val="24"/>
        </w:rPr>
        <w:t xml:space="preserve"> nível</w:t>
      </w:r>
      <w:r w:rsidR="00CB61E9" w:rsidRPr="00233D2B">
        <w:rPr>
          <w:rFonts w:ascii="Times New Roman" w:hAnsi="Times New Roman" w:cs="Times New Roman"/>
          <w:sz w:val="24"/>
          <w:szCs w:val="24"/>
        </w:rPr>
        <w:t xml:space="preserve"> de leitura e</w:t>
      </w:r>
      <w:r w:rsidR="00B35E43">
        <w:rPr>
          <w:rFonts w:ascii="Times New Roman" w:hAnsi="Times New Roman" w:cs="Times New Roman"/>
          <w:sz w:val="24"/>
          <w:szCs w:val="24"/>
        </w:rPr>
        <w:t xml:space="preserve"> o</w:t>
      </w:r>
      <w:r w:rsidR="00CB61E9" w:rsidRPr="00233D2B">
        <w:rPr>
          <w:rFonts w:ascii="Times New Roman" w:hAnsi="Times New Roman" w:cs="Times New Roman"/>
          <w:sz w:val="24"/>
          <w:szCs w:val="24"/>
        </w:rPr>
        <w:t xml:space="preserve"> conhecimento das palavras ( Kelly</w:t>
      </w:r>
      <w:r w:rsidR="00D22F24">
        <w:rPr>
          <w:rFonts w:ascii="Times New Roman" w:hAnsi="Times New Roman" w:cs="Times New Roman"/>
          <w:sz w:val="24"/>
          <w:szCs w:val="24"/>
        </w:rPr>
        <w:t xml:space="preserve">; </w:t>
      </w:r>
      <w:r w:rsidR="00CB61E9" w:rsidRPr="00233D2B">
        <w:rPr>
          <w:rFonts w:ascii="Times New Roman" w:hAnsi="Times New Roman" w:cs="Times New Roman"/>
          <w:sz w:val="24"/>
          <w:szCs w:val="24"/>
        </w:rPr>
        <w:t>Gaustad 2007) e</w:t>
      </w:r>
      <w:r w:rsidRPr="00233D2B">
        <w:rPr>
          <w:rFonts w:ascii="Times New Roman" w:hAnsi="Times New Roman" w:cs="Times New Roman"/>
          <w:sz w:val="24"/>
          <w:szCs w:val="24"/>
        </w:rPr>
        <w:t xml:space="preserve"> a educação bilíngue (</w:t>
      </w:r>
      <w:r w:rsidRPr="00233D2B">
        <w:rPr>
          <w:rFonts w:ascii="Times New Roman" w:eastAsia="Times New Roman" w:hAnsi="Times New Roman" w:cs="Times New Roman"/>
          <w:color w:val="000000"/>
          <w:sz w:val="24"/>
          <w:szCs w:val="24"/>
          <w:lang w:eastAsia="pt-BR"/>
        </w:rPr>
        <w:t>Lange et al., 2013)</w:t>
      </w:r>
      <w:r w:rsidRPr="00233D2B">
        <w:rPr>
          <w:rFonts w:ascii="Times New Roman" w:hAnsi="Times New Roman" w:cs="Times New Roman"/>
          <w:sz w:val="24"/>
          <w:szCs w:val="24"/>
        </w:rPr>
        <w:t xml:space="preserve"> proporcionam melhores resultados no desempenho em sala de aula.</w:t>
      </w:r>
    </w:p>
    <w:p w14:paraId="4E671E22" w14:textId="48FADCF4" w:rsidR="00287EF4" w:rsidRDefault="00A47A83" w:rsidP="00287EF4">
      <w:pPr>
        <w:spacing w:after="0" w:line="360" w:lineRule="auto"/>
        <w:ind w:firstLine="851"/>
        <w:jc w:val="both"/>
        <w:rPr>
          <w:rFonts w:ascii="Times New Roman" w:eastAsia="Times New Roman" w:hAnsi="Times New Roman" w:cs="Times New Roman"/>
          <w:color w:val="000000"/>
          <w:sz w:val="24"/>
          <w:szCs w:val="24"/>
          <w:lang w:eastAsia="pt-BR"/>
        </w:rPr>
      </w:pPr>
      <w:r w:rsidRPr="00233D2B">
        <w:rPr>
          <w:rFonts w:ascii="Times New Roman" w:hAnsi="Times New Roman" w:cs="Times New Roman"/>
          <w:sz w:val="24"/>
          <w:szCs w:val="24"/>
        </w:rPr>
        <w:t xml:space="preserve">A comparação entre o desempenho dos estudantes surdos e seus pares ouvintes aponta </w:t>
      </w:r>
      <w:r w:rsidR="00287EF4">
        <w:rPr>
          <w:rFonts w:ascii="Times New Roman" w:hAnsi="Times New Roman" w:cs="Times New Roman"/>
          <w:sz w:val="24"/>
          <w:szCs w:val="24"/>
        </w:rPr>
        <w:t xml:space="preserve">atraso em habilidades matemáticas (Bull et al., 2005), </w:t>
      </w:r>
      <w:r w:rsidR="00CB61E9" w:rsidRPr="00233D2B">
        <w:rPr>
          <w:rFonts w:ascii="Times New Roman" w:hAnsi="Times New Roman" w:cs="Times New Roman"/>
          <w:sz w:val="24"/>
          <w:szCs w:val="24"/>
        </w:rPr>
        <w:t>dificuldades na</w:t>
      </w:r>
      <w:r w:rsidR="00287EF4">
        <w:rPr>
          <w:rFonts w:ascii="Times New Roman" w:hAnsi="Times New Roman" w:cs="Times New Roman"/>
          <w:sz w:val="24"/>
          <w:szCs w:val="24"/>
        </w:rPr>
        <w:t xml:space="preserve">s operações </w:t>
      </w:r>
      <w:r w:rsidR="00287EF4" w:rsidRPr="00287EF4">
        <w:rPr>
          <w:rFonts w:ascii="Times New Roman" w:hAnsi="Times New Roman" w:cs="Times New Roman"/>
          <w:sz w:val="24"/>
          <w:szCs w:val="24"/>
        </w:rPr>
        <w:t>básicas (</w:t>
      </w:r>
      <w:r w:rsidR="004F5481">
        <w:rPr>
          <w:rFonts w:ascii="Times New Roman" w:eastAsia="Times New Roman" w:hAnsi="Times New Roman" w:cs="Times New Roman"/>
          <w:color w:val="000000"/>
          <w:sz w:val="24"/>
          <w:szCs w:val="24"/>
          <w:lang w:eastAsia="pt-BR"/>
        </w:rPr>
        <w:t>Elsayed &amp;</w:t>
      </w:r>
      <w:r w:rsidR="00287EF4">
        <w:rPr>
          <w:rFonts w:ascii="Times New Roman" w:eastAsia="Times New Roman" w:hAnsi="Times New Roman" w:cs="Times New Roman"/>
          <w:color w:val="000000"/>
          <w:sz w:val="24"/>
          <w:szCs w:val="24"/>
          <w:lang w:eastAsia="pt-BR"/>
        </w:rPr>
        <w:t xml:space="preserve"> </w:t>
      </w:r>
      <w:r w:rsidR="00287EF4" w:rsidRPr="00287EF4">
        <w:rPr>
          <w:rFonts w:ascii="Times New Roman" w:eastAsia="Times New Roman" w:hAnsi="Times New Roman" w:cs="Times New Roman"/>
          <w:color w:val="000000"/>
          <w:sz w:val="24"/>
          <w:szCs w:val="24"/>
          <w:lang w:eastAsia="pt-BR"/>
        </w:rPr>
        <w:t>Rak</w:t>
      </w:r>
      <w:r w:rsidR="00287EF4">
        <w:rPr>
          <w:rFonts w:ascii="Times New Roman" w:eastAsia="Times New Roman" w:hAnsi="Times New Roman" w:cs="Times New Roman"/>
          <w:color w:val="000000"/>
          <w:sz w:val="24"/>
          <w:szCs w:val="24"/>
          <w:lang w:eastAsia="pt-BR"/>
        </w:rPr>
        <w:t xml:space="preserve">za, </w:t>
      </w:r>
      <w:r w:rsidR="00287EF4" w:rsidRPr="00287EF4">
        <w:rPr>
          <w:rFonts w:ascii="Times New Roman" w:eastAsia="Times New Roman" w:hAnsi="Times New Roman" w:cs="Times New Roman"/>
          <w:color w:val="000000"/>
          <w:sz w:val="24"/>
          <w:szCs w:val="24"/>
          <w:lang w:eastAsia="pt-BR"/>
        </w:rPr>
        <w:t>2020) e na</w:t>
      </w:r>
      <w:r w:rsidR="00CB61E9" w:rsidRPr="00287EF4">
        <w:rPr>
          <w:rFonts w:ascii="Times New Roman" w:hAnsi="Times New Roman" w:cs="Times New Roman"/>
          <w:sz w:val="24"/>
          <w:szCs w:val="24"/>
        </w:rPr>
        <w:t xml:space="preserve"> interpretação</w:t>
      </w:r>
      <w:r w:rsidR="00CB61E9" w:rsidRPr="00233D2B">
        <w:rPr>
          <w:rFonts w:ascii="Times New Roman" w:hAnsi="Times New Roman" w:cs="Times New Roman"/>
          <w:sz w:val="24"/>
          <w:szCs w:val="24"/>
        </w:rPr>
        <w:t xml:space="preserve"> de situações problemas (</w:t>
      </w:r>
      <w:r w:rsidR="00233D2B" w:rsidRPr="00233D2B">
        <w:rPr>
          <w:rFonts w:ascii="Times New Roman" w:eastAsia="Times New Roman" w:hAnsi="Times New Roman" w:cs="Times New Roman"/>
          <w:color w:val="000000"/>
          <w:sz w:val="24"/>
          <w:szCs w:val="24"/>
          <w:lang w:eastAsia="pt-BR"/>
        </w:rPr>
        <w:t>Blatto-Vallee et al.,</w:t>
      </w:r>
      <w:r w:rsidR="00D22F24">
        <w:rPr>
          <w:rFonts w:ascii="Times New Roman" w:eastAsia="Times New Roman" w:hAnsi="Times New Roman" w:cs="Times New Roman"/>
          <w:color w:val="000000"/>
          <w:sz w:val="24"/>
          <w:szCs w:val="24"/>
          <w:lang w:eastAsia="pt-BR"/>
        </w:rPr>
        <w:t xml:space="preserve"> </w:t>
      </w:r>
      <w:r w:rsidR="00233D2B" w:rsidRPr="00233D2B">
        <w:rPr>
          <w:rFonts w:ascii="Times New Roman" w:eastAsia="Times New Roman" w:hAnsi="Times New Roman" w:cs="Times New Roman"/>
          <w:color w:val="000000"/>
          <w:sz w:val="24"/>
          <w:szCs w:val="24"/>
          <w:lang w:eastAsia="pt-BR"/>
        </w:rPr>
        <w:t xml:space="preserve">2007; </w:t>
      </w:r>
      <w:r w:rsidR="00CB61E9" w:rsidRPr="00233D2B">
        <w:rPr>
          <w:rFonts w:ascii="Times New Roman" w:hAnsi="Times New Roman" w:cs="Times New Roman"/>
          <w:sz w:val="24"/>
          <w:szCs w:val="24"/>
        </w:rPr>
        <w:t>Kritze</w:t>
      </w:r>
      <w:r w:rsidR="00233D2B" w:rsidRPr="00233D2B">
        <w:rPr>
          <w:rFonts w:ascii="Times New Roman" w:hAnsi="Times New Roman" w:cs="Times New Roman"/>
          <w:sz w:val="24"/>
          <w:szCs w:val="24"/>
        </w:rPr>
        <w:t>r</w:t>
      </w:r>
      <w:r w:rsidR="00CB61E9" w:rsidRPr="00233D2B">
        <w:rPr>
          <w:rFonts w:ascii="Times New Roman" w:hAnsi="Times New Roman" w:cs="Times New Roman"/>
          <w:sz w:val="24"/>
          <w:szCs w:val="24"/>
        </w:rPr>
        <w:t xml:space="preserve">, </w:t>
      </w:r>
      <w:r w:rsidR="00CB61E9" w:rsidRPr="00287EF4">
        <w:rPr>
          <w:rFonts w:ascii="Times New Roman" w:hAnsi="Times New Roman" w:cs="Times New Roman"/>
          <w:sz w:val="24"/>
          <w:szCs w:val="24"/>
        </w:rPr>
        <w:t>2009</w:t>
      </w:r>
      <w:r w:rsidR="00287EF4" w:rsidRPr="00287EF4">
        <w:rPr>
          <w:rFonts w:ascii="Times New Roman" w:hAnsi="Times New Roman" w:cs="Times New Roman"/>
          <w:sz w:val="24"/>
          <w:szCs w:val="24"/>
        </w:rPr>
        <w:t xml:space="preserve">; </w:t>
      </w:r>
      <w:r w:rsidR="00D22F24">
        <w:rPr>
          <w:rFonts w:ascii="Times New Roman" w:eastAsia="Times New Roman" w:hAnsi="Times New Roman" w:cs="Times New Roman"/>
          <w:color w:val="000000"/>
          <w:sz w:val="24"/>
          <w:szCs w:val="24"/>
          <w:lang w:eastAsia="pt-BR"/>
        </w:rPr>
        <w:t xml:space="preserve">Pagliaro; </w:t>
      </w:r>
      <w:r w:rsidR="00287EF4">
        <w:rPr>
          <w:rFonts w:ascii="Times New Roman" w:eastAsia="Times New Roman" w:hAnsi="Times New Roman" w:cs="Times New Roman"/>
          <w:color w:val="000000"/>
          <w:sz w:val="24"/>
          <w:szCs w:val="24"/>
          <w:lang w:eastAsia="pt-BR"/>
        </w:rPr>
        <w:t>Kritzer, 2013;</w:t>
      </w:r>
      <w:r w:rsidR="00287EF4">
        <w:rPr>
          <w:rFonts w:ascii="Times New Roman" w:eastAsia="Times New Roman" w:hAnsi="Times New Roman" w:cs="Times New Roman"/>
          <w:color w:val="000000"/>
          <w:sz w:val="20"/>
          <w:szCs w:val="20"/>
          <w:lang w:eastAsia="pt-BR"/>
        </w:rPr>
        <w:t xml:space="preserve"> </w:t>
      </w:r>
      <w:r w:rsidR="00287EF4">
        <w:rPr>
          <w:rFonts w:ascii="Times New Roman" w:hAnsi="Times New Roman" w:cs="Times New Roman"/>
          <w:sz w:val="24"/>
          <w:szCs w:val="24"/>
        </w:rPr>
        <w:t>Cuenca et al., 2020</w:t>
      </w:r>
      <w:r w:rsidR="00CB61E9" w:rsidRPr="00233D2B">
        <w:rPr>
          <w:rFonts w:ascii="Times New Roman" w:eastAsia="Times New Roman" w:hAnsi="Times New Roman" w:cs="Times New Roman"/>
          <w:color w:val="000000"/>
          <w:sz w:val="24"/>
          <w:szCs w:val="24"/>
          <w:lang w:eastAsia="pt-BR"/>
        </w:rPr>
        <w:t>)</w:t>
      </w:r>
      <w:r w:rsidR="00287EF4">
        <w:rPr>
          <w:rFonts w:ascii="Times New Roman" w:eastAsia="Times New Roman" w:hAnsi="Times New Roman" w:cs="Times New Roman"/>
          <w:color w:val="000000"/>
          <w:sz w:val="24"/>
          <w:szCs w:val="24"/>
          <w:lang w:eastAsia="pt-BR"/>
        </w:rPr>
        <w:t xml:space="preserve">, </w:t>
      </w:r>
      <w:r w:rsidR="00233D2B" w:rsidRPr="00233D2B">
        <w:rPr>
          <w:rFonts w:ascii="Times New Roman" w:eastAsia="Times New Roman" w:hAnsi="Times New Roman" w:cs="Times New Roman"/>
          <w:color w:val="000000"/>
          <w:sz w:val="24"/>
          <w:szCs w:val="24"/>
          <w:lang w:eastAsia="pt-BR"/>
        </w:rPr>
        <w:t>fraco desempenho em raciocínio mult</w:t>
      </w:r>
      <w:r w:rsidR="00287EF4">
        <w:rPr>
          <w:rFonts w:ascii="Times New Roman" w:eastAsia="Times New Roman" w:hAnsi="Times New Roman" w:cs="Times New Roman"/>
          <w:color w:val="000000"/>
          <w:sz w:val="24"/>
          <w:szCs w:val="24"/>
          <w:lang w:eastAsia="pt-BR"/>
        </w:rPr>
        <w:t xml:space="preserve">iplicativo (Nunes et al., 2009). </w:t>
      </w:r>
      <w:r w:rsidR="00233D2B" w:rsidRPr="00233D2B">
        <w:rPr>
          <w:rFonts w:ascii="Times New Roman" w:eastAsia="Times New Roman" w:hAnsi="Times New Roman" w:cs="Times New Roman"/>
          <w:color w:val="000000"/>
          <w:sz w:val="24"/>
          <w:szCs w:val="24"/>
          <w:lang w:eastAsia="pt-BR"/>
        </w:rPr>
        <w:t xml:space="preserve"> </w:t>
      </w:r>
    </w:p>
    <w:p w14:paraId="64FBD6D7" w14:textId="5236E1E2" w:rsidR="009E56A2" w:rsidRPr="00287EF4" w:rsidRDefault="00233D2B" w:rsidP="00287EF4">
      <w:pPr>
        <w:spacing w:after="0" w:line="360" w:lineRule="auto"/>
        <w:ind w:firstLine="851"/>
        <w:jc w:val="both"/>
        <w:rPr>
          <w:rFonts w:ascii="Times New Roman" w:hAnsi="Times New Roman" w:cs="Times New Roman"/>
          <w:sz w:val="24"/>
          <w:szCs w:val="24"/>
        </w:rPr>
      </w:pPr>
      <w:r w:rsidRPr="00233D2B">
        <w:rPr>
          <w:rFonts w:ascii="Times New Roman" w:eastAsia="Times New Roman" w:hAnsi="Times New Roman" w:cs="Times New Roman"/>
          <w:color w:val="000000"/>
          <w:sz w:val="24"/>
          <w:szCs w:val="24"/>
          <w:lang w:eastAsia="pt-BR"/>
        </w:rPr>
        <w:t xml:space="preserve">De acordo com </w:t>
      </w:r>
      <w:r w:rsidR="00CB61E9" w:rsidRPr="00233D2B">
        <w:rPr>
          <w:rFonts w:ascii="Times New Roman" w:eastAsia="Times New Roman" w:hAnsi="Times New Roman" w:cs="Times New Roman"/>
          <w:color w:val="000000"/>
          <w:sz w:val="24"/>
          <w:szCs w:val="24"/>
          <w:lang w:eastAsia="pt-BR"/>
        </w:rPr>
        <w:t xml:space="preserve">Blatto Vallee </w:t>
      </w:r>
      <w:r w:rsidRPr="00233D2B">
        <w:rPr>
          <w:rFonts w:ascii="Times New Roman" w:eastAsia="Times New Roman" w:hAnsi="Times New Roman" w:cs="Times New Roman"/>
          <w:color w:val="000000"/>
          <w:sz w:val="24"/>
          <w:szCs w:val="24"/>
          <w:lang w:eastAsia="pt-BR"/>
        </w:rPr>
        <w:t>et al. (</w:t>
      </w:r>
      <w:r w:rsidR="00CB61E9" w:rsidRPr="00233D2B">
        <w:rPr>
          <w:rFonts w:ascii="Times New Roman" w:eastAsia="Times New Roman" w:hAnsi="Times New Roman" w:cs="Times New Roman"/>
          <w:color w:val="000000"/>
          <w:sz w:val="24"/>
          <w:szCs w:val="24"/>
          <w:lang w:eastAsia="pt-BR"/>
        </w:rPr>
        <w:t>2007</w:t>
      </w:r>
      <w:r w:rsidRPr="00233D2B">
        <w:rPr>
          <w:rFonts w:ascii="Times New Roman" w:eastAsia="Times New Roman" w:hAnsi="Times New Roman" w:cs="Times New Roman"/>
          <w:color w:val="000000"/>
          <w:sz w:val="24"/>
          <w:szCs w:val="24"/>
          <w:lang w:eastAsia="pt-BR"/>
        </w:rPr>
        <w:t>)</w:t>
      </w:r>
      <w:r w:rsidR="00B35E43">
        <w:rPr>
          <w:rFonts w:ascii="Times New Roman" w:eastAsia="Times New Roman" w:hAnsi="Times New Roman" w:cs="Times New Roman"/>
          <w:color w:val="000000"/>
          <w:sz w:val="24"/>
          <w:szCs w:val="24"/>
          <w:lang w:eastAsia="pt-BR"/>
        </w:rPr>
        <w:t>,</w:t>
      </w:r>
      <w:r w:rsidR="00CB61E9" w:rsidRPr="00233D2B">
        <w:rPr>
          <w:rFonts w:ascii="Times New Roman" w:eastAsia="Times New Roman" w:hAnsi="Times New Roman" w:cs="Times New Roman"/>
          <w:color w:val="000000"/>
          <w:sz w:val="24"/>
          <w:szCs w:val="24"/>
          <w:lang w:eastAsia="pt-BR"/>
        </w:rPr>
        <w:t xml:space="preserve"> </w:t>
      </w:r>
      <w:r w:rsidRPr="00233D2B">
        <w:rPr>
          <w:rFonts w:ascii="Times New Roman" w:eastAsia="Times New Roman" w:hAnsi="Times New Roman" w:cs="Times New Roman"/>
          <w:color w:val="000000"/>
          <w:sz w:val="24"/>
          <w:szCs w:val="24"/>
          <w:lang w:eastAsia="pt-BR"/>
        </w:rPr>
        <w:t>em</w:t>
      </w:r>
      <w:r w:rsidR="00CB61E9" w:rsidRPr="00233D2B">
        <w:rPr>
          <w:rFonts w:ascii="Times New Roman" w:eastAsia="Times New Roman" w:hAnsi="Times New Roman" w:cs="Times New Roman"/>
          <w:color w:val="000000"/>
          <w:sz w:val="24"/>
          <w:szCs w:val="24"/>
          <w:lang w:eastAsia="pt-BR"/>
        </w:rPr>
        <w:t xml:space="preserve"> todos os n</w:t>
      </w:r>
      <w:r w:rsidR="00B32B50">
        <w:rPr>
          <w:rFonts w:ascii="Times New Roman" w:eastAsia="Times New Roman" w:hAnsi="Times New Roman" w:cs="Times New Roman"/>
          <w:color w:val="000000"/>
          <w:sz w:val="24"/>
          <w:szCs w:val="24"/>
          <w:lang w:eastAsia="pt-BR"/>
        </w:rPr>
        <w:t>íveis, o desempenho em matemática dos alunos</w:t>
      </w:r>
      <w:r w:rsidR="00CB61E9" w:rsidRPr="00233D2B">
        <w:rPr>
          <w:rFonts w:ascii="Times New Roman" w:eastAsia="Times New Roman" w:hAnsi="Times New Roman" w:cs="Times New Roman"/>
          <w:color w:val="000000"/>
          <w:sz w:val="24"/>
          <w:szCs w:val="24"/>
          <w:lang w:eastAsia="pt-BR"/>
        </w:rPr>
        <w:t xml:space="preserve"> ouvintes </w:t>
      </w:r>
      <w:r w:rsidR="00B32B50">
        <w:rPr>
          <w:rFonts w:ascii="Times New Roman" w:eastAsia="Times New Roman" w:hAnsi="Times New Roman" w:cs="Times New Roman"/>
          <w:color w:val="000000"/>
          <w:sz w:val="24"/>
          <w:szCs w:val="24"/>
          <w:lang w:eastAsia="pt-BR"/>
        </w:rPr>
        <w:t>foi</w:t>
      </w:r>
      <w:r w:rsidRPr="00233D2B">
        <w:rPr>
          <w:rFonts w:ascii="Times New Roman" w:eastAsia="Times New Roman" w:hAnsi="Times New Roman" w:cs="Times New Roman"/>
          <w:color w:val="000000"/>
          <w:sz w:val="24"/>
          <w:szCs w:val="24"/>
          <w:lang w:eastAsia="pt-BR"/>
        </w:rPr>
        <w:t xml:space="preserve"> melhor</w:t>
      </w:r>
      <w:r w:rsidR="00B32B50">
        <w:rPr>
          <w:rFonts w:ascii="Times New Roman" w:eastAsia="Times New Roman" w:hAnsi="Times New Roman" w:cs="Times New Roman"/>
          <w:color w:val="000000"/>
          <w:sz w:val="24"/>
          <w:szCs w:val="24"/>
          <w:lang w:eastAsia="pt-BR"/>
        </w:rPr>
        <w:t xml:space="preserve"> do</w:t>
      </w:r>
      <w:r w:rsidRPr="00233D2B">
        <w:rPr>
          <w:rFonts w:ascii="Times New Roman" w:eastAsia="Times New Roman" w:hAnsi="Times New Roman" w:cs="Times New Roman"/>
          <w:color w:val="000000"/>
          <w:sz w:val="24"/>
          <w:szCs w:val="24"/>
          <w:lang w:eastAsia="pt-BR"/>
        </w:rPr>
        <w:t xml:space="preserve"> que os </w:t>
      </w:r>
      <w:r w:rsidR="00B32B50">
        <w:rPr>
          <w:rFonts w:ascii="Times New Roman" w:eastAsia="Times New Roman" w:hAnsi="Times New Roman" w:cs="Times New Roman"/>
          <w:color w:val="000000"/>
          <w:sz w:val="24"/>
          <w:szCs w:val="24"/>
          <w:lang w:eastAsia="pt-BR"/>
        </w:rPr>
        <w:t xml:space="preserve">estudantes </w:t>
      </w:r>
      <w:r w:rsidRPr="00233D2B">
        <w:rPr>
          <w:rFonts w:ascii="Times New Roman" w:eastAsia="Times New Roman" w:hAnsi="Times New Roman" w:cs="Times New Roman"/>
          <w:color w:val="000000"/>
          <w:sz w:val="24"/>
          <w:szCs w:val="24"/>
          <w:lang w:eastAsia="pt-BR"/>
        </w:rPr>
        <w:t>surdos. Diante dos testes padronizados</w:t>
      </w:r>
      <w:r w:rsidR="00B35E43">
        <w:rPr>
          <w:rFonts w:ascii="Times New Roman" w:eastAsia="Times New Roman" w:hAnsi="Times New Roman" w:cs="Times New Roman"/>
          <w:color w:val="000000"/>
          <w:sz w:val="24"/>
          <w:szCs w:val="24"/>
          <w:lang w:eastAsia="pt-BR"/>
        </w:rPr>
        <w:t>,</w:t>
      </w:r>
      <w:r w:rsidR="004F5481">
        <w:rPr>
          <w:rFonts w:ascii="Times New Roman" w:eastAsia="Times New Roman" w:hAnsi="Times New Roman" w:cs="Times New Roman"/>
          <w:color w:val="000000"/>
          <w:sz w:val="24"/>
          <w:szCs w:val="24"/>
          <w:lang w:eastAsia="pt-BR"/>
        </w:rPr>
        <w:t xml:space="preserve"> Qi e</w:t>
      </w:r>
      <w:r w:rsidRPr="00233D2B">
        <w:rPr>
          <w:rFonts w:ascii="Times New Roman" w:eastAsia="Times New Roman" w:hAnsi="Times New Roman" w:cs="Times New Roman"/>
          <w:color w:val="000000"/>
          <w:sz w:val="24"/>
          <w:szCs w:val="24"/>
          <w:lang w:eastAsia="pt-BR"/>
        </w:rPr>
        <w:t xml:space="preserve"> Mitchell (2012) afirmam que é preciso um </w:t>
      </w:r>
      <w:r w:rsidR="00CB61E9" w:rsidRPr="00233D2B">
        <w:rPr>
          <w:rFonts w:ascii="Times New Roman" w:eastAsia="Times New Roman" w:hAnsi="Times New Roman" w:cs="Times New Roman"/>
          <w:color w:val="000000"/>
          <w:sz w:val="24"/>
          <w:szCs w:val="24"/>
          <w:lang w:eastAsia="pt-BR"/>
        </w:rPr>
        <w:t xml:space="preserve">olhar atento e um exame minucioso em relação aos resultados, </w:t>
      </w:r>
      <w:r w:rsidR="00B35E43">
        <w:rPr>
          <w:rFonts w:ascii="Times New Roman" w:eastAsia="Times New Roman" w:hAnsi="Times New Roman" w:cs="Times New Roman"/>
          <w:color w:val="000000"/>
          <w:sz w:val="24"/>
          <w:szCs w:val="24"/>
          <w:lang w:eastAsia="pt-BR"/>
        </w:rPr>
        <w:t>pois</w:t>
      </w:r>
      <w:r w:rsidR="00CB61E9" w:rsidRPr="00233D2B">
        <w:rPr>
          <w:rFonts w:ascii="Times New Roman" w:eastAsia="Times New Roman" w:hAnsi="Times New Roman" w:cs="Times New Roman"/>
          <w:color w:val="000000"/>
          <w:sz w:val="24"/>
          <w:szCs w:val="24"/>
          <w:lang w:eastAsia="pt-BR"/>
        </w:rPr>
        <w:t xml:space="preserve"> </w:t>
      </w:r>
      <w:r w:rsidR="00B35E43" w:rsidRPr="00233D2B">
        <w:rPr>
          <w:rFonts w:ascii="Times New Roman" w:eastAsia="Times New Roman" w:hAnsi="Times New Roman" w:cs="Times New Roman"/>
          <w:color w:val="000000"/>
          <w:sz w:val="24"/>
          <w:szCs w:val="24"/>
          <w:lang w:eastAsia="pt-BR"/>
        </w:rPr>
        <w:t>lev</w:t>
      </w:r>
      <w:r w:rsidR="00B35E43">
        <w:rPr>
          <w:rFonts w:ascii="Times New Roman" w:eastAsia="Times New Roman" w:hAnsi="Times New Roman" w:cs="Times New Roman"/>
          <w:color w:val="000000"/>
          <w:sz w:val="24"/>
          <w:szCs w:val="24"/>
          <w:lang w:eastAsia="pt-BR"/>
        </w:rPr>
        <w:t>a-se</w:t>
      </w:r>
      <w:r w:rsidR="00B35E43" w:rsidRPr="00233D2B">
        <w:rPr>
          <w:rFonts w:ascii="Times New Roman" w:eastAsia="Times New Roman" w:hAnsi="Times New Roman" w:cs="Times New Roman"/>
          <w:color w:val="000000"/>
          <w:sz w:val="24"/>
          <w:szCs w:val="24"/>
          <w:lang w:eastAsia="pt-BR"/>
        </w:rPr>
        <w:t xml:space="preserve"> </w:t>
      </w:r>
      <w:r w:rsidR="00CB61E9" w:rsidRPr="00233D2B">
        <w:rPr>
          <w:rFonts w:ascii="Times New Roman" w:eastAsia="Times New Roman" w:hAnsi="Times New Roman" w:cs="Times New Roman"/>
          <w:color w:val="000000"/>
          <w:sz w:val="24"/>
          <w:szCs w:val="24"/>
          <w:lang w:eastAsia="pt-BR"/>
        </w:rPr>
        <w:t xml:space="preserve">em conta o que é abordado no currículo e de que forma, como também quais são as condições de ensino para os estudantes surdos. </w:t>
      </w:r>
    </w:p>
    <w:p w14:paraId="2C6DE3CD" w14:textId="260AD0B9" w:rsidR="009E56A2" w:rsidRPr="00287EF4" w:rsidRDefault="00287EF4" w:rsidP="00287E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desempenho </w:t>
      </w:r>
      <w:r w:rsidR="00B32B50">
        <w:rPr>
          <w:rFonts w:ascii="Times New Roman" w:hAnsi="Times New Roman" w:cs="Times New Roman"/>
          <w:sz w:val="24"/>
          <w:szCs w:val="24"/>
        </w:rPr>
        <w:t xml:space="preserve">em matemática </w:t>
      </w:r>
      <w:r>
        <w:rPr>
          <w:rFonts w:ascii="Times New Roman" w:hAnsi="Times New Roman" w:cs="Times New Roman"/>
          <w:sz w:val="24"/>
          <w:szCs w:val="24"/>
        </w:rPr>
        <w:t>dos alunos surdos, segundo</w:t>
      </w:r>
      <w:r w:rsidR="00CB61E9" w:rsidRPr="00233D2B">
        <w:rPr>
          <w:rFonts w:ascii="Times New Roman" w:hAnsi="Times New Roman" w:cs="Times New Roman"/>
          <w:sz w:val="24"/>
          <w:szCs w:val="24"/>
        </w:rPr>
        <w:t xml:space="preserve"> Holt (1994)</w:t>
      </w:r>
      <w:r>
        <w:rPr>
          <w:rFonts w:ascii="Times New Roman" w:hAnsi="Times New Roman" w:cs="Times New Roman"/>
          <w:sz w:val="24"/>
          <w:szCs w:val="24"/>
        </w:rPr>
        <w:t>,</w:t>
      </w:r>
      <w:r w:rsidR="00CB61E9" w:rsidRPr="00233D2B">
        <w:rPr>
          <w:rFonts w:ascii="Times New Roman" w:hAnsi="Times New Roman" w:cs="Times New Roman"/>
          <w:sz w:val="24"/>
          <w:szCs w:val="24"/>
        </w:rPr>
        <w:t xml:space="preserve"> que estudavam em escolas regulares</w:t>
      </w:r>
      <w:r w:rsidR="00B35E43">
        <w:rPr>
          <w:rFonts w:ascii="Times New Roman" w:hAnsi="Times New Roman" w:cs="Times New Roman"/>
          <w:sz w:val="24"/>
          <w:szCs w:val="24"/>
        </w:rPr>
        <w:t>,</w:t>
      </w:r>
      <w:r>
        <w:rPr>
          <w:rFonts w:ascii="Times New Roman" w:hAnsi="Times New Roman" w:cs="Times New Roman"/>
          <w:sz w:val="24"/>
          <w:szCs w:val="24"/>
        </w:rPr>
        <w:t xml:space="preserve"> foi</w:t>
      </w:r>
      <w:r w:rsidR="00CB61E9" w:rsidRPr="00233D2B">
        <w:rPr>
          <w:rFonts w:ascii="Times New Roman" w:hAnsi="Times New Roman" w:cs="Times New Roman"/>
          <w:sz w:val="24"/>
          <w:szCs w:val="24"/>
        </w:rPr>
        <w:t xml:space="preserve"> superior</w:t>
      </w:r>
      <w:r w:rsidR="00B32B50">
        <w:rPr>
          <w:rFonts w:ascii="Times New Roman" w:hAnsi="Times New Roman" w:cs="Times New Roman"/>
          <w:sz w:val="24"/>
          <w:szCs w:val="24"/>
        </w:rPr>
        <w:t>. Nas pesquisas de Antia et al. (</w:t>
      </w:r>
      <w:r w:rsidRPr="00287EF4">
        <w:rPr>
          <w:rFonts w:ascii="Times New Roman" w:hAnsi="Times New Roman" w:cs="Times New Roman"/>
          <w:sz w:val="24"/>
          <w:szCs w:val="24"/>
        </w:rPr>
        <w:t>2009</w:t>
      </w:r>
      <w:r w:rsidR="00B32B50">
        <w:rPr>
          <w:rFonts w:ascii="Times New Roman" w:hAnsi="Times New Roman" w:cs="Times New Roman"/>
          <w:sz w:val="24"/>
          <w:szCs w:val="24"/>
        </w:rPr>
        <w:t>) e Marschark et al.</w:t>
      </w:r>
      <w:r w:rsidRPr="00287EF4">
        <w:rPr>
          <w:rFonts w:ascii="Times New Roman" w:hAnsi="Times New Roman" w:cs="Times New Roman"/>
          <w:sz w:val="24"/>
          <w:szCs w:val="24"/>
        </w:rPr>
        <w:t xml:space="preserve"> </w:t>
      </w:r>
      <w:r w:rsidR="00B32B50">
        <w:rPr>
          <w:rFonts w:ascii="Times New Roman" w:hAnsi="Times New Roman" w:cs="Times New Roman"/>
          <w:sz w:val="24"/>
          <w:szCs w:val="24"/>
        </w:rPr>
        <w:t>(</w:t>
      </w:r>
      <w:r w:rsidRPr="00287EF4">
        <w:rPr>
          <w:rFonts w:ascii="Times New Roman" w:hAnsi="Times New Roman" w:cs="Times New Roman"/>
          <w:sz w:val="24"/>
          <w:szCs w:val="24"/>
        </w:rPr>
        <w:t>2015)</w:t>
      </w:r>
      <w:r w:rsidR="00B32B50">
        <w:rPr>
          <w:rFonts w:ascii="Times New Roman" w:hAnsi="Times New Roman" w:cs="Times New Roman"/>
          <w:sz w:val="24"/>
          <w:szCs w:val="24"/>
        </w:rPr>
        <w:t>, os autores</w:t>
      </w:r>
      <w:r w:rsidRPr="00287EF4">
        <w:rPr>
          <w:rFonts w:ascii="Times New Roman" w:hAnsi="Times New Roman" w:cs="Times New Roman"/>
          <w:sz w:val="24"/>
          <w:szCs w:val="24"/>
        </w:rPr>
        <w:t xml:space="preserve"> </w:t>
      </w:r>
      <w:r w:rsidR="00B32B50">
        <w:rPr>
          <w:rFonts w:ascii="Times New Roman" w:hAnsi="Times New Roman" w:cs="Times New Roman"/>
          <w:sz w:val="24"/>
          <w:szCs w:val="24"/>
        </w:rPr>
        <w:t xml:space="preserve">constataram </w:t>
      </w:r>
      <w:r w:rsidRPr="00287EF4">
        <w:rPr>
          <w:rFonts w:ascii="Times New Roman" w:hAnsi="Times New Roman" w:cs="Times New Roman"/>
          <w:sz w:val="24"/>
          <w:szCs w:val="24"/>
        </w:rPr>
        <w:t xml:space="preserve">que os estudantes das escolas regulares apresentaram um bom aproveitamento, </w:t>
      </w:r>
      <w:r w:rsidR="00B35E43">
        <w:rPr>
          <w:rFonts w:ascii="Times New Roman" w:hAnsi="Times New Roman" w:cs="Times New Roman"/>
          <w:sz w:val="24"/>
          <w:szCs w:val="24"/>
        </w:rPr>
        <w:t>a relacioná-lo</w:t>
      </w:r>
      <w:r w:rsidRPr="00287EF4">
        <w:rPr>
          <w:rFonts w:ascii="Times New Roman" w:hAnsi="Times New Roman" w:cs="Times New Roman"/>
          <w:sz w:val="24"/>
          <w:szCs w:val="24"/>
        </w:rPr>
        <w:t xml:space="preserve"> a uma série de fatores complexos</w:t>
      </w:r>
      <w:r>
        <w:rPr>
          <w:rFonts w:ascii="Times New Roman" w:hAnsi="Times New Roman" w:cs="Times New Roman"/>
          <w:sz w:val="24"/>
          <w:szCs w:val="24"/>
        </w:rPr>
        <w:t xml:space="preserve"> envolvidos na aprendizagem, como</w:t>
      </w:r>
      <w:r w:rsidR="00CB61E9" w:rsidRPr="00233D2B">
        <w:rPr>
          <w:rFonts w:ascii="Times New Roman" w:hAnsi="Times New Roman" w:cs="Times New Roman"/>
          <w:sz w:val="24"/>
          <w:szCs w:val="24"/>
        </w:rPr>
        <w:t xml:space="preserve"> a participação em sala de aula, o</w:t>
      </w:r>
      <w:r>
        <w:rPr>
          <w:rFonts w:ascii="Times New Roman" w:hAnsi="Times New Roman" w:cs="Times New Roman"/>
          <w:sz w:val="24"/>
          <w:szCs w:val="24"/>
        </w:rPr>
        <w:t>s</w:t>
      </w:r>
      <w:r w:rsidR="00CB61E9" w:rsidRPr="00233D2B">
        <w:rPr>
          <w:rFonts w:ascii="Times New Roman" w:hAnsi="Times New Roman" w:cs="Times New Roman"/>
          <w:sz w:val="24"/>
          <w:szCs w:val="24"/>
        </w:rPr>
        <w:t xml:space="preserve"> meio de comunicação</w:t>
      </w:r>
      <w:r>
        <w:rPr>
          <w:rFonts w:ascii="Times New Roman" w:hAnsi="Times New Roman" w:cs="Times New Roman"/>
          <w:sz w:val="24"/>
          <w:szCs w:val="24"/>
        </w:rPr>
        <w:t xml:space="preserve"> e </w:t>
      </w:r>
      <w:r w:rsidR="00CB61E9" w:rsidRPr="00233D2B">
        <w:rPr>
          <w:rFonts w:ascii="Times New Roman" w:hAnsi="Times New Roman" w:cs="Times New Roman"/>
          <w:sz w:val="24"/>
          <w:szCs w:val="24"/>
        </w:rPr>
        <w:t>a participação dos pais</w:t>
      </w:r>
      <w:r>
        <w:rPr>
          <w:rFonts w:ascii="Times New Roman" w:hAnsi="Times New Roman" w:cs="Times New Roman"/>
          <w:sz w:val="24"/>
          <w:szCs w:val="24"/>
        </w:rPr>
        <w:t>, nas atividades e experiências no ambiente acadêmico.</w:t>
      </w:r>
    </w:p>
    <w:p w14:paraId="0EC90651" w14:textId="5FF7A045" w:rsidR="00287EF4" w:rsidRDefault="00600E29" w:rsidP="00287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falta de convívio com colegas reduz o contato com a língua de sinais, como </w:t>
      </w:r>
      <w:r w:rsidR="00B35E43">
        <w:rPr>
          <w:rFonts w:ascii="Times New Roman" w:hAnsi="Times New Roman" w:cs="Times New Roman"/>
          <w:sz w:val="24"/>
          <w:szCs w:val="24"/>
        </w:rPr>
        <w:t xml:space="preserve">ensinam </w:t>
      </w:r>
      <w:r>
        <w:rPr>
          <w:rFonts w:ascii="Times New Roman" w:hAnsi="Times New Roman" w:cs="Times New Roman"/>
          <w:sz w:val="24"/>
          <w:szCs w:val="24"/>
        </w:rPr>
        <w:t>Soares e Sales (2018)</w:t>
      </w:r>
      <w:r w:rsidR="00B35E43">
        <w:rPr>
          <w:rFonts w:ascii="Times New Roman" w:hAnsi="Times New Roman" w:cs="Times New Roman"/>
          <w:sz w:val="24"/>
          <w:szCs w:val="24"/>
        </w:rPr>
        <w:t>, pois</w:t>
      </w:r>
      <w:r>
        <w:rPr>
          <w:rFonts w:ascii="Times New Roman" w:hAnsi="Times New Roman" w:cs="Times New Roman"/>
          <w:sz w:val="24"/>
          <w:szCs w:val="24"/>
        </w:rPr>
        <w:t xml:space="preserve"> reflete em um deslocamento social</w:t>
      </w:r>
      <w:r w:rsidR="00A6382D">
        <w:rPr>
          <w:rFonts w:ascii="Times New Roman" w:hAnsi="Times New Roman" w:cs="Times New Roman"/>
          <w:sz w:val="24"/>
          <w:szCs w:val="24"/>
        </w:rPr>
        <w:t xml:space="preserve"> e</w:t>
      </w:r>
      <w:r w:rsidR="00B32B50">
        <w:rPr>
          <w:rFonts w:ascii="Times New Roman" w:hAnsi="Times New Roman" w:cs="Times New Roman"/>
          <w:sz w:val="24"/>
          <w:szCs w:val="24"/>
        </w:rPr>
        <w:t xml:space="preserve"> </w:t>
      </w:r>
      <w:r>
        <w:rPr>
          <w:rFonts w:ascii="Times New Roman" w:hAnsi="Times New Roman" w:cs="Times New Roman"/>
          <w:sz w:val="24"/>
          <w:szCs w:val="24"/>
        </w:rPr>
        <w:t>interfere na aprendizagem e na compreensão do mundo que os rodeia. Como complementam Segadas et al. (2018)</w:t>
      </w:r>
      <w:r w:rsidR="00B35E43">
        <w:rPr>
          <w:rFonts w:ascii="Times New Roman" w:hAnsi="Times New Roman" w:cs="Times New Roman"/>
          <w:sz w:val="24"/>
          <w:szCs w:val="24"/>
        </w:rPr>
        <w:t>,</w:t>
      </w:r>
      <w:r>
        <w:rPr>
          <w:rFonts w:ascii="Times New Roman" w:hAnsi="Times New Roman" w:cs="Times New Roman"/>
          <w:sz w:val="24"/>
          <w:szCs w:val="24"/>
        </w:rPr>
        <w:t xml:space="preserve"> nem todos os surdos </w:t>
      </w:r>
      <w:r w:rsidR="00A6382D">
        <w:rPr>
          <w:rFonts w:ascii="Times New Roman" w:hAnsi="Times New Roman" w:cs="Times New Roman"/>
          <w:sz w:val="24"/>
          <w:szCs w:val="24"/>
        </w:rPr>
        <w:t xml:space="preserve">têm </w:t>
      </w:r>
      <w:r>
        <w:rPr>
          <w:rFonts w:ascii="Times New Roman" w:hAnsi="Times New Roman" w:cs="Times New Roman"/>
          <w:sz w:val="24"/>
          <w:szCs w:val="24"/>
        </w:rPr>
        <w:t>conhecimento, contato</w:t>
      </w:r>
      <w:r w:rsidR="00B35E43">
        <w:rPr>
          <w:rFonts w:ascii="Times New Roman" w:hAnsi="Times New Roman" w:cs="Times New Roman"/>
          <w:sz w:val="24"/>
          <w:szCs w:val="24"/>
        </w:rPr>
        <w:t>s</w:t>
      </w:r>
      <w:r>
        <w:rPr>
          <w:rFonts w:ascii="Times New Roman" w:hAnsi="Times New Roman" w:cs="Times New Roman"/>
          <w:sz w:val="24"/>
          <w:szCs w:val="24"/>
        </w:rPr>
        <w:t xml:space="preserve"> com a língua de sinais e acesso</w:t>
      </w:r>
      <w:r w:rsidR="00B35E43">
        <w:rPr>
          <w:rFonts w:ascii="Times New Roman" w:hAnsi="Times New Roman" w:cs="Times New Roman"/>
          <w:sz w:val="24"/>
          <w:szCs w:val="24"/>
        </w:rPr>
        <w:t>s</w:t>
      </w:r>
      <w:r>
        <w:rPr>
          <w:rFonts w:ascii="Times New Roman" w:hAnsi="Times New Roman" w:cs="Times New Roman"/>
          <w:sz w:val="24"/>
          <w:szCs w:val="24"/>
        </w:rPr>
        <w:t xml:space="preserve"> </w:t>
      </w:r>
      <w:r w:rsidR="00B35E43">
        <w:rPr>
          <w:rFonts w:ascii="Times New Roman" w:hAnsi="Times New Roman" w:cs="Times New Roman"/>
          <w:sz w:val="24"/>
          <w:szCs w:val="24"/>
        </w:rPr>
        <w:t xml:space="preserve">à </w:t>
      </w:r>
      <w:r>
        <w:rPr>
          <w:rFonts w:ascii="Times New Roman" w:hAnsi="Times New Roman" w:cs="Times New Roman"/>
          <w:sz w:val="24"/>
          <w:szCs w:val="24"/>
        </w:rPr>
        <w:t>comunidade surda.</w:t>
      </w:r>
      <w:r w:rsidR="00287EF4">
        <w:rPr>
          <w:rFonts w:ascii="Times New Roman" w:hAnsi="Times New Roman" w:cs="Times New Roman"/>
          <w:sz w:val="24"/>
          <w:szCs w:val="24"/>
        </w:rPr>
        <w:t xml:space="preserve"> Os estudos de </w:t>
      </w:r>
      <w:r w:rsidR="00287EF4" w:rsidRPr="00287EF4">
        <w:rPr>
          <w:rFonts w:ascii="Times New Roman" w:hAnsi="Times New Roman" w:cs="Times New Roman"/>
          <w:sz w:val="24"/>
          <w:szCs w:val="24"/>
        </w:rPr>
        <w:t>Spaepen et al. (2011)</w:t>
      </w:r>
      <w:r w:rsidR="00287EF4">
        <w:rPr>
          <w:rFonts w:ascii="Times New Roman" w:hAnsi="Times New Roman" w:cs="Times New Roman"/>
          <w:sz w:val="24"/>
          <w:szCs w:val="24"/>
        </w:rPr>
        <w:t xml:space="preserve"> mostraram que</w:t>
      </w:r>
      <w:r w:rsidR="00A6382D">
        <w:rPr>
          <w:rFonts w:ascii="Times New Roman" w:hAnsi="Times New Roman" w:cs="Times New Roman"/>
          <w:sz w:val="24"/>
          <w:szCs w:val="24"/>
        </w:rPr>
        <w:t>,</w:t>
      </w:r>
      <w:r w:rsidR="00287EF4">
        <w:rPr>
          <w:rFonts w:ascii="Times New Roman" w:hAnsi="Times New Roman" w:cs="Times New Roman"/>
          <w:sz w:val="24"/>
          <w:szCs w:val="24"/>
        </w:rPr>
        <w:t xml:space="preserve"> mesmo diante de uma cultura numerada, </w:t>
      </w:r>
      <w:r w:rsidR="00B35E43">
        <w:rPr>
          <w:rFonts w:ascii="Times New Roman" w:hAnsi="Times New Roman" w:cs="Times New Roman"/>
          <w:sz w:val="24"/>
          <w:szCs w:val="24"/>
        </w:rPr>
        <w:t>aos</w:t>
      </w:r>
      <w:r w:rsidR="00287EF4">
        <w:rPr>
          <w:rFonts w:ascii="Times New Roman" w:hAnsi="Times New Roman" w:cs="Times New Roman"/>
          <w:sz w:val="24"/>
          <w:szCs w:val="24"/>
        </w:rPr>
        <w:t xml:space="preserve"> indivíduos não receb</w:t>
      </w:r>
      <w:r w:rsidR="00B35E43">
        <w:rPr>
          <w:rFonts w:ascii="Times New Roman" w:hAnsi="Times New Roman" w:cs="Times New Roman"/>
          <w:sz w:val="24"/>
          <w:szCs w:val="24"/>
        </w:rPr>
        <w:t>er</w:t>
      </w:r>
      <w:r w:rsidR="00287EF4">
        <w:rPr>
          <w:rFonts w:ascii="Times New Roman" w:hAnsi="Times New Roman" w:cs="Times New Roman"/>
          <w:sz w:val="24"/>
          <w:szCs w:val="24"/>
        </w:rPr>
        <w:t>em contribuições de uma língua convencional, afeta</w:t>
      </w:r>
      <w:r w:rsidR="00B35E43">
        <w:rPr>
          <w:rFonts w:ascii="Times New Roman" w:hAnsi="Times New Roman" w:cs="Times New Roman"/>
          <w:sz w:val="24"/>
          <w:szCs w:val="24"/>
        </w:rPr>
        <w:t>-se</w:t>
      </w:r>
      <w:r w:rsidR="00287EF4">
        <w:rPr>
          <w:rFonts w:ascii="Times New Roman" w:hAnsi="Times New Roman" w:cs="Times New Roman"/>
          <w:sz w:val="24"/>
          <w:szCs w:val="24"/>
        </w:rPr>
        <w:t xml:space="preserve"> a compreensão de números exatos grandes. </w:t>
      </w:r>
    </w:p>
    <w:p w14:paraId="510418E8" w14:textId="568FAEDE" w:rsidR="00287EF4" w:rsidRDefault="00287EF4" w:rsidP="00287E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287EF4">
        <w:rPr>
          <w:rFonts w:ascii="Times New Roman" w:hAnsi="Times New Roman" w:cs="Times New Roman"/>
          <w:sz w:val="24"/>
          <w:szCs w:val="24"/>
        </w:rPr>
        <w:t xml:space="preserve">exploração dos recursos visuais </w:t>
      </w:r>
      <w:r w:rsidR="00B35E43" w:rsidRPr="00287EF4">
        <w:rPr>
          <w:rFonts w:ascii="Times New Roman" w:hAnsi="Times New Roman" w:cs="Times New Roman"/>
          <w:sz w:val="24"/>
          <w:szCs w:val="24"/>
        </w:rPr>
        <w:t>aliad</w:t>
      </w:r>
      <w:r w:rsidR="00B35E43">
        <w:rPr>
          <w:rFonts w:ascii="Times New Roman" w:hAnsi="Times New Roman" w:cs="Times New Roman"/>
          <w:sz w:val="24"/>
          <w:szCs w:val="24"/>
        </w:rPr>
        <w:t>a à</w:t>
      </w:r>
      <w:r w:rsidRPr="00287EF4">
        <w:rPr>
          <w:rFonts w:ascii="Times New Roman" w:hAnsi="Times New Roman" w:cs="Times New Roman"/>
          <w:sz w:val="24"/>
          <w:szCs w:val="24"/>
        </w:rPr>
        <w:t xml:space="preserve"> comunicação em língua de sinais, ou seja </w:t>
      </w:r>
      <w:r w:rsidR="00B35E43">
        <w:rPr>
          <w:rFonts w:ascii="Times New Roman" w:hAnsi="Times New Roman" w:cs="Times New Roman"/>
          <w:sz w:val="24"/>
          <w:szCs w:val="24"/>
        </w:rPr>
        <w:t>à</w:t>
      </w:r>
      <w:r w:rsidR="00B35E43" w:rsidRPr="00287EF4">
        <w:rPr>
          <w:rFonts w:ascii="Times New Roman" w:hAnsi="Times New Roman" w:cs="Times New Roman"/>
          <w:sz w:val="24"/>
          <w:szCs w:val="24"/>
        </w:rPr>
        <w:t xml:space="preserve"> </w:t>
      </w:r>
      <w:r w:rsidRPr="00287EF4">
        <w:rPr>
          <w:rFonts w:ascii="Times New Roman" w:hAnsi="Times New Roman" w:cs="Times New Roman"/>
          <w:sz w:val="24"/>
          <w:szCs w:val="24"/>
        </w:rPr>
        <w:t xml:space="preserve">pedagogia visual, são caminhos para que a educação dos surdos contemple o processo de ensino e aprendizagem (Karnopp et al., 2019). </w:t>
      </w:r>
      <w:r>
        <w:rPr>
          <w:rFonts w:ascii="Times New Roman" w:hAnsi="Times New Roman" w:cs="Times New Roman"/>
          <w:sz w:val="24"/>
          <w:szCs w:val="24"/>
        </w:rPr>
        <w:t>Os alunos surdos apresentaram</w:t>
      </w:r>
      <w:r w:rsidRPr="00233D2B">
        <w:rPr>
          <w:rFonts w:ascii="Times New Roman" w:hAnsi="Times New Roman" w:cs="Times New Roman"/>
          <w:sz w:val="24"/>
          <w:szCs w:val="24"/>
        </w:rPr>
        <w:t xml:space="preserve"> desempenho superior em tarefas com representação espaciais (Zarfaty et al., 2004)</w:t>
      </w:r>
      <w:r>
        <w:rPr>
          <w:rFonts w:ascii="Times New Roman" w:hAnsi="Times New Roman" w:cs="Times New Roman"/>
          <w:sz w:val="24"/>
          <w:szCs w:val="24"/>
        </w:rPr>
        <w:t xml:space="preserve">, também </w:t>
      </w:r>
      <w:r w:rsidRPr="00B32B50">
        <w:rPr>
          <w:rFonts w:ascii="Times New Roman" w:hAnsi="Times New Roman" w:cs="Times New Roman"/>
          <w:sz w:val="24"/>
          <w:szCs w:val="24"/>
        </w:rPr>
        <w:t>experiências cor</w:t>
      </w:r>
      <w:r w:rsidR="00B32B50" w:rsidRPr="00B32B50">
        <w:rPr>
          <w:rFonts w:ascii="Times New Roman" w:hAnsi="Times New Roman" w:cs="Times New Roman"/>
          <w:sz w:val="24"/>
          <w:szCs w:val="24"/>
        </w:rPr>
        <w:t>por</w:t>
      </w:r>
      <w:r w:rsidRPr="00B32B50">
        <w:rPr>
          <w:rFonts w:ascii="Times New Roman" w:hAnsi="Times New Roman" w:cs="Times New Roman"/>
          <w:sz w:val="24"/>
          <w:szCs w:val="24"/>
        </w:rPr>
        <w:t>ais</w:t>
      </w:r>
      <w:r w:rsidR="00B35E43">
        <w:rPr>
          <w:rFonts w:ascii="Times New Roman" w:hAnsi="Times New Roman" w:cs="Times New Roman"/>
          <w:sz w:val="24"/>
          <w:szCs w:val="24"/>
        </w:rPr>
        <w:t>,</w:t>
      </w:r>
      <w:r>
        <w:rPr>
          <w:rFonts w:ascii="Times New Roman" w:hAnsi="Times New Roman" w:cs="Times New Roman"/>
          <w:sz w:val="24"/>
          <w:szCs w:val="24"/>
        </w:rPr>
        <w:t xml:space="preserve"> como a habilidade de contagem nos dedos</w:t>
      </w:r>
      <w:r w:rsidR="00B35E43">
        <w:rPr>
          <w:rFonts w:ascii="Times New Roman" w:hAnsi="Times New Roman" w:cs="Times New Roman"/>
          <w:sz w:val="24"/>
          <w:szCs w:val="24"/>
        </w:rPr>
        <w:t>,</w:t>
      </w:r>
      <w:r>
        <w:rPr>
          <w:rFonts w:ascii="Times New Roman" w:hAnsi="Times New Roman" w:cs="Times New Roman"/>
          <w:sz w:val="24"/>
          <w:szCs w:val="24"/>
        </w:rPr>
        <w:t xml:space="preserve"> apresentou influência na representação numérica abstrata para surdos adultos (Domahs et al., </w:t>
      </w:r>
      <w:r w:rsidRPr="00287EF4">
        <w:rPr>
          <w:rFonts w:ascii="Times New Roman" w:hAnsi="Times New Roman" w:cs="Times New Roman"/>
          <w:sz w:val="24"/>
          <w:szCs w:val="24"/>
        </w:rPr>
        <w:t>2010)</w:t>
      </w:r>
      <w:r>
        <w:rPr>
          <w:rFonts w:ascii="Times New Roman" w:hAnsi="Times New Roman" w:cs="Times New Roman"/>
          <w:sz w:val="24"/>
          <w:szCs w:val="24"/>
        </w:rPr>
        <w:t>.</w:t>
      </w:r>
    </w:p>
    <w:p w14:paraId="253C6110" w14:textId="788F35E6" w:rsidR="00287EF4" w:rsidRDefault="00287EF4" w:rsidP="00287EF4">
      <w:pPr>
        <w:spacing w:after="0" w:line="360" w:lineRule="auto"/>
        <w:ind w:firstLine="708"/>
        <w:jc w:val="both"/>
        <w:rPr>
          <w:rFonts w:ascii="Times New Roman" w:hAnsi="Times New Roman" w:cs="Times New Roman"/>
          <w:sz w:val="24"/>
          <w:szCs w:val="24"/>
        </w:rPr>
      </w:pPr>
      <w:r w:rsidRPr="00287EF4">
        <w:rPr>
          <w:rFonts w:ascii="Times New Roman" w:hAnsi="Times New Roman" w:cs="Times New Roman"/>
          <w:sz w:val="24"/>
          <w:szCs w:val="24"/>
        </w:rPr>
        <w:t xml:space="preserve">De acordo com </w:t>
      </w:r>
      <w:r w:rsidRPr="00287EF4">
        <w:rPr>
          <w:rFonts w:ascii="Times New Roman" w:eastAsia="Times New Roman" w:hAnsi="Times New Roman" w:cs="Times New Roman"/>
          <w:color w:val="000000"/>
          <w:sz w:val="24"/>
          <w:szCs w:val="24"/>
          <w:lang w:eastAsia="pt-BR"/>
        </w:rPr>
        <w:t>Marscharke et al. (2013)</w:t>
      </w:r>
      <w:r>
        <w:rPr>
          <w:rFonts w:ascii="Times New Roman" w:eastAsia="Times New Roman" w:hAnsi="Times New Roman" w:cs="Times New Roman"/>
          <w:color w:val="000000"/>
          <w:sz w:val="24"/>
          <w:szCs w:val="24"/>
          <w:lang w:eastAsia="pt-BR"/>
        </w:rPr>
        <w:t xml:space="preserve"> </w:t>
      </w:r>
      <w:r w:rsidR="00B35E43">
        <w:rPr>
          <w:rFonts w:ascii="Times New Roman" w:eastAsia="Times New Roman" w:hAnsi="Times New Roman" w:cs="Times New Roman"/>
          <w:color w:val="000000"/>
          <w:sz w:val="24"/>
          <w:szCs w:val="24"/>
          <w:lang w:eastAsia="pt-BR"/>
        </w:rPr>
        <w:t xml:space="preserve">são necessárias </w:t>
      </w:r>
      <w:r>
        <w:rPr>
          <w:rFonts w:ascii="Times New Roman" w:eastAsia="Times New Roman" w:hAnsi="Times New Roman" w:cs="Times New Roman"/>
          <w:color w:val="000000"/>
          <w:sz w:val="24"/>
          <w:szCs w:val="24"/>
          <w:lang w:eastAsia="pt-BR"/>
        </w:rPr>
        <w:t>pesquis</w:t>
      </w:r>
      <w:r w:rsidR="00AA7B13">
        <w:rPr>
          <w:rFonts w:ascii="Times New Roman" w:eastAsia="Times New Roman" w:hAnsi="Times New Roman" w:cs="Times New Roman"/>
          <w:color w:val="000000"/>
          <w:sz w:val="24"/>
          <w:szCs w:val="24"/>
          <w:lang w:eastAsia="pt-BR"/>
        </w:rPr>
        <w:t xml:space="preserve">as mais profundas sobre como a </w:t>
      </w:r>
      <w:r>
        <w:rPr>
          <w:rFonts w:ascii="Times New Roman" w:eastAsia="Times New Roman" w:hAnsi="Times New Roman" w:cs="Times New Roman"/>
          <w:color w:val="000000"/>
          <w:sz w:val="24"/>
          <w:szCs w:val="24"/>
          <w:lang w:eastAsia="pt-BR"/>
        </w:rPr>
        <w:t>h</w:t>
      </w:r>
      <w:r w:rsidR="00AA7B13">
        <w:rPr>
          <w:rFonts w:ascii="Times New Roman" w:eastAsia="Times New Roman" w:hAnsi="Times New Roman" w:cs="Times New Roman"/>
          <w:color w:val="000000"/>
          <w:sz w:val="24"/>
          <w:szCs w:val="24"/>
          <w:lang w:eastAsia="pt-BR"/>
        </w:rPr>
        <w:t>abilidade</w:t>
      </w:r>
      <w:r>
        <w:rPr>
          <w:rFonts w:ascii="Times New Roman" w:eastAsia="Times New Roman" w:hAnsi="Times New Roman" w:cs="Times New Roman"/>
          <w:color w:val="000000"/>
          <w:sz w:val="24"/>
          <w:szCs w:val="24"/>
          <w:lang w:eastAsia="pt-BR"/>
        </w:rPr>
        <w:t xml:space="preserve"> </w:t>
      </w:r>
      <w:r w:rsidR="00AA7B13">
        <w:rPr>
          <w:rFonts w:ascii="Times New Roman" w:eastAsia="Times New Roman" w:hAnsi="Times New Roman" w:cs="Times New Roman"/>
          <w:color w:val="000000"/>
          <w:sz w:val="24"/>
          <w:szCs w:val="24"/>
          <w:lang w:eastAsia="pt-BR"/>
        </w:rPr>
        <w:t>visual-espacial</w:t>
      </w:r>
      <w:r>
        <w:rPr>
          <w:rFonts w:ascii="Times New Roman" w:eastAsia="Times New Roman" w:hAnsi="Times New Roman" w:cs="Times New Roman"/>
          <w:color w:val="000000"/>
          <w:sz w:val="24"/>
          <w:szCs w:val="24"/>
          <w:lang w:eastAsia="pt-BR"/>
        </w:rPr>
        <w:t xml:space="preserve"> </w:t>
      </w:r>
      <w:r w:rsidR="00AA7B13">
        <w:rPr>
          <w:rFonts w:ascii="Times New Roman" w:eastAsia="Times New Roman" w:hAnsi="Times New Roman" w:cs="Times New Roman"/>
          <w:color w:val="000000"/>
          <w:sz w:val="24"/>
          <w:szCs w:val="24"/>
          <w:lang w:eastAsia="pt-BR"/>
        </w:rPr>
        <w:t>afeta</w:t>
      </w:r>
      <w:r>
        <w:rPr>
          <w:rFonts w:ascii="Times New Roman" w:eastAsia="Times New Roman" w:hAnsi="Times New Roman" w:cs="Times New Roman"/>
          <w:color w:val="000000"/>
          <w:sz w:val="24"/>
          <w:szCs w:val="24"/>
          <w:lang w:eastAsia="pt-BR"/>
        </w:rPr>
        <w:t xml:space="preserve"> o aprendizado, para</w:t>
      </w:r>
      <w:r w:rsidR="00B01CD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a partir disto, </w:t>
      </w:r>
      <w:r w:rsidR="00A6382D">
        <w:rPr>
          <w:rFonts w:ascii="Times New Roman" w:eastAsia="Times New Roman" w:hAnsi="Times New Roman" w:cs="Times New Roman"/>
          <w:color w:val="000000"/>
          <w:sz w:val="24"/>
          <w:szCs w:val="24"/>
          <w:lang w:eastAsia="pt-BR"/>
        </w:rPr>
        <w:t>obter</w:t>
      </w:r>
      <w:r>
        <w:rPr>
          <w:rFonts w:ascii="Times New Roman" w:eastAsia="Times New Roman" w:hAnsi="Times New Roman" w:cs="Times New Roman"/>
          <w:color w:val="000000"/>
          <w:sz w:val="24"/>
          <w:szCs w:val="24"/>
          <w:lang w:eastAsia="pt-BR"/>
        </w:rPr>
        <w:t xml:space="preserve"> direcionamentos </w:t>
      </w:r>
      <w:r w:rsidR="00B01CD9">
        <w:rPr>
          <w:rFonts w:ascii="Times New Roman" w:eastAsia="Times New Roman" w:hAnsi="Times New Roman" w:cs="Times New Roman"/>
          <w:color w:val="000000"/>
          <w:sz w:val="24"/>
          <w:szCs w:val="24"/>
          <w:lang w:eastAsia="pt-BR"/>
        </w:rPr>
        <w:t xml:space="preserve">a </w:t>
      </w:r>
      <w:r w:rsidR="00A6382D">
        <w:rPr>
          <w:rFonts w:ascii="Times New Roman" w:eastAsia="Times New Roman" w:hAnsi="Times New Roman" w:cs="Times New Roman"/>
          <w:color w:val="000000"/>
          <w:sz w:val="24"/>
          <w:szCs w:val="24"/>
          <w:lang w:eastAsia="pt-BR"/>
        </w:rPr>
        <w:t xml:space="preserve">utilizar </w:t>
      </w:r>
      <w:r>
        <w:rPr>
          <w:rFonts w:ascii="Times New Roman" w:eastAsia="Times New Roman" w:hAnsi="Times New Roman" w:cs="Times New Roman"/>
          <w:color w:val="000000"/>
          <w:sz w:val="24"/>
          <w:szCs w:val="24"/>
          <w:lang w:eastAsia="pt-BR"/>
        </w:rPr>
        <w:t xml:space="preserve">os pontos fortes desta situação. Os autores explicam que os estudantes surdos não </w:t>
      </w:r>
      <w:r w:rsidR="00B01CD9">
        <w:rPr>
          <w:rFonts w:ascii="Times New Roman" w:eastAsia="Times New Roman" w:hAnsi="Times New Roman" w:cs="Times New Roman"/>
          <w:color w:val="000000"/>
          <w:sz w:val="24"/>
          <w:szCs w:val="24"/>
          <w:lang w:eastAsia="pt-BR"/>
        </w:rPr>
        <w:t xml:space="preserve">apresentam tais </w:t>
      </w:r>
      <w:r>
        <w:rPr>
          <w:rFonts w:ascii="Times New Roman" w:eastAsia="Times New Roman" w:hAnsi="Times New Roman" w:cs="Times New Roman"/>
          <w:color w:val="000000"/>
          <w:sz w:val="24"/>
          <w:szCs w:val="24"/>
          <w:lang w:eastAsia="pt-BR"/>
        </w:rPr>
        <w:t>habilidades superiores aos estudantes ouvintes</w:t>
      </w:r>
      <w:r w:rsidR="00B01CD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e complementam: “O</w:t>
      </w:r>
      <w:r w:rsidRPr="00287EF4">
        <w:rPr>
          <w:rFonts w:ascii="Times New Roman" w:eastAsia="Times New Roman" w:hAnsi="Times New Roman" w:cs="Times New Roman"/>
          <w:color w:val="000000"/>
          <w:sz w:val="24"/>
          <w:szCs w:val="24"/>
          <w:lang w:eastAsia="pt-BR"/>
        </w:rPr>
        <w:t xml:space="preserve">s resultados encontrados sugerem que a preferência dos alunos surdos pela apresentação visual de informações não significa necessariamente que elas </w:t>
      </w:r>
      <w:r w:rsidR="00B01CD9" w:rsidRPr="00287EF4">
        <w:rPr>
          <w:rFonts w:ascii="Times New Roman" w:eastAsia="Times New Roman" w:hAnsi="Times New Roman" w:cs="Times New Roman"/>
          <w:color w:val="000000"/>
          <w:sz w:val="24"/>
          <w:szCs w:val="24"/>
          <w:lang w:eastAsia="pt-BR"/>
        </w:rPr>
        <w:t>ap</w:t>
      </w:r>
      <w:r w:rsidR="00B01CD9">
        <w:rPr>
          <w:rFonts w:ascii="Times New Roman" w:eastAsia="Times New Roman" w:hAnsi="Times New Roman" w:cs="Times New Roman"/>
          <w:color w:val="000000"/>
          <w:sz w:val="24"/>
          <w:szCs w:val="24"/>
          <w:lang w:eastAsia="pt-BR"/>
        </w:rPr>
        <w:t>o</w:t>
      </w:r>
      <w:r w:rsidR="00B01CD9" w:rsidRPr="00287EF4">
        <w:rPr>
          <w:rFonts w:ascii="Times New Roman" w:eastAsia="Times New Roman" w:hAnsi="Times New Roman" w:cs="Times New Roman"/>
          <w:color w:val="000000"/>
          <w:sz w:val="24"/>
          <w:szCs w:val="24"/>
          <w:lang w:eastAsia="pt-BR"/>
        </w:rPr>
        <w:t>i</w:t>
      </w:r>
      <w:r w:rsidRPr="00287EF4">
        <w:rPr>
          <w:rFonts w:ascii="Times New Roman" w:eastAsia="Times New Roman" w:hAnsi="Times New Roman" w:cs="Times New Roman"/>
          <w:color w:val="000000"/>
          <w:sz w:val="24"/>
          <w:szCs w:val="24"/>
          <w:lang w:eastAsia="pt-BR"/>
        </w:rPr>
        <w:t>am seu aprendizado mais do que os ouvintes</w:t>
      </w:r>
      <w:r>
        <w:rPr>
          <w:rFonts w:ascii="Times New Roman" w:eastAsia="Times New Roman" w:hAnsi="Times New Roman" w:cs="Times New Roman"/>
          <w:color w:val="000000"/>
          <w:sz w:val="24"/>
          <w:szCs w:val="24"/>
          <w:lang w:eastAsia="pt-BR"/>
        </w:rPr>
        <w:t>” (Marschark et al</w:t>
      </w:r>
      <w:r w:rsidRPr="00287EF4">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2013, p. 161).</w:t>
      </w:r>
    </w:p>
    <w:p w14:paraId="1864620E" w14:textId="53E34CFC" w:rsidR="00287EF4" w:rsidRPr="00287EF4" w:rsidRDefault="00287EF4" w:rsidP="00287E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An</w:t>
      </w:r>
      <w:r w:rsidR="004F5481">
        <w:rPr>
          <w:rFonts w:ascii="Times New Roman" w:hAnsi="Times New Roman" w:cs="Times New Roman"/>
          <w:sz w:val="24"/>
          <w:szCs w:val="24"/>
        </w:rPr>
        <w:t>sell e</w:t>
      </w:r>
      <w:r>
        <w:rPr>
          <w:rFonts w:ascii="Times New Roman" w:hAnsi="Times New Roman" w:cs="Times New Roman"/>
          <w:sz w:val="24"/>
          <w:szCs w:val="24"/>
        </w:rPr>
        <w:t xml:space="preserve"> Pagliaro (2006) os estudantes surdos e deficientes auditivos apresentam maneiras diferentes de responder </w:t>
      </w:r>
      <w:r w:rsidR="00B01CD9">
        <w:rPr>
          <w:rFonts w:ascii="Times New Roman" w:hAnsi="Times New Roman" w:cs="Times New Roman"/>
          <w:sz w:val="24"/>
          <w:szCs w:val="24"/>
        </w:rPr>
        <w:t xml:space="preserve">às </w:t>
      </w:r>
      <w:r>
        <w:rPr>
          <w:rFonts w:ascii="Times New Roman" w:hAnsi="Times New Roman" w:cs="Times New Roman"/>
          <w:sz w:val="24"/>
          <w:szCs w:val="24"/>
        </w:rPr>
        <w:t>situações problemas em relação aos pares ouvintes. Os alunos surdos apresentaam dificuldades na decisão de quais operações deveriam usar na resolução do problema e não na história que compõe o problema.</w:t>
      </w:r>
    </w:p>
    <w:p w14:paraId="5E127240" w14:textId="721F8865" w:rsidR="00600E29" w:rsidRPr="00A404CC" w:rsidRDefault="00585FC3" w:rsidP="00287EF4">
      <w:pPr>
        <w:spacing w:after="0" w:line="360" w:lineRule="auto"/>
        <w:ind w:firstLine="708"/>
        <w:jc w:val="both"/>
        <w:rPr>
          <w:rFonts w:ascii="Times New Roman" w:hAnsi="Times New Roman" w:cs="Times New Roman"/>
          <w:sz w:val="24"/>
          <w:szCs w:val="24"/>
        </w:rPr>
      </w:pPr>
      <w:r w:rsidRPr="00287EF4">
        <w:rPr>
          <w:rFonts w:ascii="Times New Roman" w:hAnsi="Times New Roman" w:cs="Times New Roman"/>
          <w:sz w:val="24"/>
          <w:szCs w:val="24"/>
        </w:rPr>
        <w:t>A interação entre professores e alunos e o uso de recursos tecnológicos possibilitam</w:t>
      </w:r>
      <w:r>
        <w:rPr>
          <w:rFonts w:ascii="Times New Roman" w:hAnsi="Times New Roman" w:cs="Times New Roman"/>
          <w:sz w:val="24"/>
          <w:szCs w:val="24"/>
        </w:rPr>
        <w:t xml:space="preserve"> a compreensão dos conteúdos do currículo, </w:t>
      </w:r>
      <w:r w:rsidR="00B01CD9">
        <w:rPr>
          <w:rFonts w:ascii="Times New Roman" w:hAnsi="Times New Roman" w:cs="Times New Roman"/>
          <w:sz w:val="24"/>
          <w:szCs w:val="24"/>
        </w:rPr>
        <w:t xml:space="preserve">aliada às </w:t>
      </w:r>
      <w:r>
        <w:rPr>
          <w:rFonts w:ascii="Times New Roman" w:hAnsi="Times New Roman" w:cs="Times New Roman"/>
          <w:sz w:val="24"/>
          <w:szCs w:val="24"/>
        </w:rPr>
        <w:t xml:space="preserve">ferramentas visuais </w:t>
      </w:r>
      <w:r w:rsidR="00B01CD9">
        <w:rPr>
          <w:rFonts w:ascii="Times New Roman" w:hAnsi="Times New Roman" w:cs="Times New Roman"/>
          <w:sz w:val="24"/>
          <w:szCs w:val="24"/>
        </w:rPr>
        <w:t xml:space="preserve">que </w:t>
      </w:r>
      <w:r>
        <w:rPr>
          <w:rFonts w:ascii="Times New Roman" w:hAnsi="Times New Roman" w:cs="Times New Roman"/>
          <w:sz w:val="24"/>
          <w:szCs w:val="24"/>
        </w:rPr>
        <w:t>potencializam a aprendizagem (Arroio et al., 2016).</w:t>
      </w:r>
      <w:r w:rsidR="00287EF4">
        <w:rPr>
          <w:rFonts w:ascii="Times New Roman" w:hAnsi="Times New Roman" w:cs="Times New Roman"/>
          <w:sz w:val="24"/>
          <w:szCs w:val="24"/>
        </w:rPr>
        <w:t xml:space="preserve"> O uso de materiais concretos e</w:t>
      </w:r>
      <w:r w:rsidR="00B01CD9">
        <w:rPr>
          <w:rFonts w:ascii="Times New Roman" w:hAnsi="Times New Roman" w:cs="Times New Roman"/>
          <w:sz w:val="24"/>
          <w:szCs w:val="24"/>
        </w:rPr>
        <w:t xml:space="preserve"> os</w:t>
      </w:r>
      <w:r w:rsidR="00287EF4">
        <w:rPr>
          <w:rFonts w:ascii="Times New Roman" w:hAnsi="Times New Roman" w:cs="Times New Roman"/>
          <w:sz w:val="24"/>
          <w:szCs w:val="24"/>
        </w:rPr>
        <w:t xml:space="preserve"> contextos aplicados que façam parte da realidade dos estudantes surdos, potencializam as experi</w:t>
      </w:r>
      <w:r w:rsidR="004F5481">
        <w:rPr>
          <w:rFonts w:ascii="Times New Roman" w:hAnsi="Times New Roman" w:cs="Times New Roman"/>
          <w:sz w:val="24"/>
          <w:szCs w:val="24"/>
        </w:rPr>
        <w:t>ências em sala de aula (Jannah &amp;</w:t>
      </w:r>
      <w:r w:rsidR="00287EF4">
        <w:rPr>
          <w:rFonts w:ascii="Times New Roman" w:hAnsi="Times New Roman" w:cs="Times New Roman"/>
          <w:sz w:val="24"/>
          <w:szCs w:val="24"/>
        </w:rPr>
        <w:t xml:space="preserve"> Prahmana, </w:t>
      </w:r>
      <w:r w:rsidR="00287EF4" w:rsidRPr="00287EF4">
        <w:rPr>
          <w:rFonts w:ascii="Times New Roman" w:hAnsi="Times New Roman" w:cs="Times New Roman"/>
          <w:sz w:val="24"/>
          <w:szCs w:val="24"/>
        </w:rPr>
        <w:t>2019)</w:t>
      </w:r>
      <w:r w:rsidR="00287EF4">
        <w:rPr>
          <w:rFonts w:ascii="Times New Roman" w:hAnsi="Times New Roman" w:cs="Times New Roman"/>
          <w:sz w:val="24"/>
          <w:szCs w:val="24"/>
        </w:rPr>
        <w:t xml:space="preserve">. As tecnologias também ampliam as possibilidades para o domínio de vocabulário, importante para a aprendizagem, como foi utilizado por Cannon et al. (2010)  ao </w:t>
      </w:r>
      <w:r w:rsidR="00287EF4" w:rsidRPr="00A404CC">
        <w:rPr>
          <w:rFonts w:ascii="Times New Roman" w:hAnsi="Times New Roman" w:cs="Times New Roman"/>
          <w:sz w:val="24"/>
          <w:szCs w:val="24"/>
        </w:rPr>
        <w:t xml:space="preserve">explorar DVD com histórias em língua de sinais para a área da </w:t>
      </w:r>
      <w:r w:rsidR="00B01CD9">
        <w:rPr>
          <w:rFonts w:ascii="Times New Roman" w:hAnsi="Times New Roman" w:cs="Times New Roman"/>
          <w:sz w:val="24"/>
          <w:szCs w:val="24"/>
        </w:rPr>
        <w:t>M</w:t>
      </w:r>
      <w:r w:rsidR="00B01CD9" w:rsidRPr="00A404CC">
        <w:rPr>
          <w:rFonts w:ascii="Times New Roman" w:hAnsi="Times New Roman" w:cs="Times New Roman"/>
          <w:sz w:val="24"/>
          <w:szCs w:val="24"/>
        </w:rPr>
        <w:t>atemática</w:t>
      </w:r>
      <w:r w:rsidR="00287EF4" w:rsidRPr="00A404CC">
        <w:rPr>
          <w:rFonts w:ascii="Times New Roman" w:hAnsi="Times New Roman" w:cs="Times New Roman"/>
          <w:sz w:val="24"/>
          <w:szCs w:val="24"/>
        </w:rPr>
        <w:t xml:space="preserve">. </w:t>
      </w:r>
    </w:p>
    <w:p w14:paraId="04B5DFD0" w14:textId="05EB1B1C" w:rsidR="00287EF4" w:rsidRDefault="00287EF4" w:rsidP="00A404CC">
      <w:pPr>
        <w:spacing w:after="0" w:line="360" w:lineRule="auto"/>
        <w:ind w:firstLine="708"/>
        <w:jc w:val="both"/>
        <w:rPr>
          <w:rFonts w:ascii="Times New Roman" w:hAnsi="Times New Roman" w:cs="Times New Roman"/>
          <w:sz w:val="24"/>
          <w:szCs w:val="24"/>
        </w:rPr>
      </w:pPr>
      <w:r w:rsidRPr="00A404CC">
        <w:rPr>
          <w:rFonts w:ascii="Times New Roman" w:hAnsi="Times New Roman" w:cs="Times New Roman"/>
          <w:sz w:val="24"/>
          <w:szCs w:val="24"/>
        </w:rPr>
        <w:t xml:space="preserve">Na formação </w:t>
      </w:r>
      <w:r w:rsidR="00B32B50">
        <w:rPr>
          <w:rFonts w:ascii="Times New Roman" w:hAnsi="Times New Roman" w:cs="Times New Roman"/>
          <w:sz w:val="24"/>
          <w:szCs w:val="24"/>
        </w:rPr>
        <w:t xml:space="preserve">inicial e continuada </w:t>
      </w:r>
      <w:r w:rsidRPr="00A404CC">
        <w:rPr>
          <w:rFonts w:ascii="Times New Roman" w:hAnsi="Times New Roman" w:cs="Times New Roman"/>
          <w:sz w:val="24"/>
          <w:szCs w:val="24"/>
        </w:rPr>
        <w:t>de profe</w:t>
      </w:r>
      <w:r w:rsidR="00B32B50">
        <w:rPr>
          <w:rFonts w:ascii="Times New Roman" w:hAnsi="Times New Roman" w:cs="Times New Roman"/>
          <w:sz w:val="24"/>
          <w:szCs w:val="24"/>
        </w:rPr>
        <w:t>ssores diversas competências são discutidas</w:t>
      </w:r>
      <w:r w:rsidRPr="00A404CC">
        <w:rPr>
          <w:rFonts w:ascii="Times New Roman" w:hAnsi="Times New Roman" w:cs="Times New Roman"/>
          <w:sz w:val="24"/>
          <w:szCs w:val="24"/>
        </w:rPr>
        <w:t>, e cada vez mais isso se torna um desafio</w:t>
      </w:r>
      <w:r w:rsidR="00B32B50">
        <w:rPr>
          <w:rFonts w:ascii="Times New Roman" w:hAnsi="Times New Roman" w:cs="Times New Roman"/>
          <w:sz w:val="24"/>
          <w:szCs w:val="24"/>
        </w:rPr>
        <w:t xml:space="preserve"> </w:t>
      </w:r>
      <w:r w:rsidR="00B01CD9">
        <w:rPr>
          <w:rFonts w:ascii="Times New Roman" w:hAnsi="Times New Roman" w:cs="Times New Roman"/>
          <w:sz w:val="24"/>
          <w:szCs w:val="24"/>
        </w:rPr>
        <w:t xml:space="preserve">ao </w:t>
      </w:r>
      <w:r w:rsidR="00B32B50">
        <w:rPr>
          <w:rFonts w:ascii="Times New Roman" w:hAnsi="Times New Roman" w:cs="Times New Roman"/>
          <w:sz w:val="24"/>
          <w:szCs w:val="24"/>
        </w:rPr>
        <w:t>consider</w:t>
      </w:r>
      <w:r w:rsidR="002B07DF">
        <w:rPr>
          <w:rFonts w:ascii="Times New Roman" w:hAnsi="Times New Roman" w:cs="Times New Roman"/>
          <w:sz w:val="24"/>
          <w:szCs w:val="24"/>
        </w:rPr>
        <w:t>ar</w:t>
      </w:r>
      <w:r w:rsidR="00B32B50">
        <w:rPr>
          <w:rFonts w:ascii="Times New Roman" w:hAnsi="Times New Roman" w:cs="Times New Roman"/>
          <w:sz w:val="24"/>
          <w:szCs w:val="24"/>
        </w:rPr>
        <w:t xml:space="preserve"> os processos de inclusão dos estudantes. N</w:t>
      </w:r>
      <w:r w:rsidRPr="00A404CC">
        <w:rPr>
          <w:rFonts w:ascii="Times New Roman" w:hAnsi="Times New Roman" w:cs="Times New Roman"/>
          <w:sz w:val="24"/>
          <w:szCs w:val="24"/>
        </w:rPr>
        <w:t>o contexto da educação de surdos</w:t>
      </w:r>
      <w:r w:rsidR="00B32B50">
        <w:rPr>
          <w:rFonts w:ascii="Times New Roman" w:hAnsi="Times New Roman" w:cs="Times New Roman"/>
          <w:sz w:val="24"/>
          <w:szCs w:val="24"/>
        </w:rPr>
        <w:t>,</w:t>
      </w:r>
      <w:r w:rsidRPr="00A404CC">
        <w:rPr>
          <w:rFonts w:ascii="Times New Roman" w:hAnsi="Times New Roman" w:cs="Times New Roman"/>
          <w:sz w:val="24"/>
          <w:szCs w:val="24"/>
        </w:rPr>
        <w:t xml:space="preserve"> </w:t>
      </w:r>
      <w:r w:rsidR="004F5481">
        <w:rPr>
          <w:rFonts w:ascii="Times New Roman" w:hAnsi="Times New Roman" w:cs="Times New Roman"/>
          <w:sz w:val="24"/>
          <w:szCs w:val="24"/>
        </w:rPr>
        <w:t>Easterbrooks e</w:t>
      </w:r>
      <w:r w:rsidR="00A404CC" w:rsidRPr="00A404CC">
        <w:rPr>
          <w:rFonts w:ascii="Times New Roman" w:hAnsi="Times New Roman" w:cs="Times New Roman"/>
          <w:sz w:val="24"/>
          <w:szCs w:val="24"/>
        </w:rPr>
        <w:t xml:space="preserve"> Stephenson (2006)</w:t>
      </w:r>
      <w:r w:rsidR="00251334">
        <w:rPr>
          <w:rFonts w:ascii="Times New Roman" w:hAnsi="Times New Roman" w:cs="Times New Roman"/>
          <w:sz w:val="24"/>
          <w:szCs w:val="24"/>
        </w:rPr>
        <w:t xml:space="preserve"> mostraram que abordagem bilí</w:t>
      </w:r>
      <w:r w:rsidR="00B32B50">
        <w:rPr>
          <w:rFonts w:ascii="Times New Roman" w:hAnsi="Times New Roman" w:cs="Times New Roman"/>
          <w:sz w:val="24"/>
          <w:szCs w:val="24"/>
        </w:rPr>
        <w:t xml:space="preserve">ngue, </w:t>
      </w:r>
      <w:r w:rsidRPr="00A404CC">
        <w:rPr>
          <w:rFonts w:ascii="Times New Roman" w:hAnsi="Times New Roman" w:cs="Times New Roman"/>
          <w:sz w:val="24"/>
          <w:szCs w:val="24"/>
        </w:rPr>
        <w:t>a qualificação do professor, a aprendizagem ativa com o uso de estratégias</w:t>
      </w:r>
      <w:r w:rsidR="00A404CC" w:rsidRPr="00A404CC">
        <w:rPr>
          <w:rFonts w:ascii="Times New Roman" w:hAnsi="Times New Roman" w:cs="Times New Roman"/>
          <w:sz w:val="24"/>
          <w:szCs w:val="24"/>
        </w:rPr>
        <w:t xml:space="preserve"> visuais</w:t>
      </w:r>
      <w:r w:rsidRPr="00A404CC">
        <w:rPr>
          <w:rFonts w:ascii="Times New Roman" w:hAnsi="Times New Roman" w:cs="Times New Roman"/>
          <w:sz w:val="24"/>
          <w:szCs w:val="24"/>
        </w:rPr>
        <w:t xml:space="preserve"> e ferramentas que desafiem os estudantes, </w:t>
      </w:r>
      <w:r w:rsidR="00A404CC" w:rsidRPr="00A404CC">
        <w:rPr>
          <w:rFonts w:ascii="Times New Roman" w:hAnsi="Times New Roman" w:cs="Times New Roman"/>
          <w:sz w:val="24"/>
          <w:szCs w:val="24"/>
        </w:rPr>
        <w:t xml:space="preserve">os recursos tecnológicos e </w:t>
      </w:r>
      <w:r w:rsidR="00B01CD9">
        <w:rPr>
          <w:rFonts w:ascii="Times New Roman" w:hAnsi="Times New Roman" w:cs="Times New Roman"/>
          <w:sz w:val="24"/>
          <w:szCs w:val="24"/>
        </w:rPr>
        <w:t xml:space="preserve">as </w:t>
      </w:r>
      <w:r w:rsidR="00A404CC" w:rsidRPr="00A404CC">
        <w:rPr>
          <w:rFonts w:ascii="Times New Roman" w:hAnsi="Times New Roman" w:cs="Times New Roman"/>
          <w:sz w:val="24"/>
          <w:szCs w:val="24"/>
        </w:rPr>
        <w:t xml:space="preserve">instruções a partir de situações problema, </w:t>
      </w:r>
      <w:r w:rsidR="00251334">
        <w:rPr>
          <w:rFonts w:ascii="Times New Roman" w:hAnsi="Times New Roman" w:cs="Times New Roman"/>
          <w:sz w:val="24"/>
          <w:szCs w:val="24"/>
        </w:rPr>
        <w:t xml:space="preserve">assim como o </w:t>
      </w:r>
      <w:r w:rsidR="00A404CC" w:rsidRPr="00A404CC">
        <w:rPr>
          <w:rFonts w:ascii="Times New Roman" w:hAnsi="Times New Roman" w:cs="Times New Roman"/>
          <w:sz w:val="24"/>
          <w:szCs w:val="24"/>
        </w:rPr>
        <w:t xml:space="preserve">desenvolvimento do pensamento crítico, </w:t>
      </w:r>
      <w:r w:rsidR="00251334">
        <w:rPr>
          <w:rFonts w:ascii="Times New Roman" w:hAnsi="Times New Roman" w:cs="Times New Roman"/>
          <w:sz w:val="24"/>
          <w:szCs w:val="24"/>
        </w:rPr>
        <w:t xml:space="preserve">a </w:t>
      </w:r>
      <w:r w:rsidR="00A404CC" w:rsidRPr="00A404CC">
        <w:rPr>
          <w:rFonts w:ascii="Times New Roman" w:hAnsi="Times New Roman" w:cs="Times New Roman"/>
          <w:sz w:val="24"/>
          <w:szCs w:val="24"/>
        </w:rPr>
        <w:t xml:space="preserve">ampliação do vocabulário e mediação </w:t>
      </w:r>
      <w:r w:rsidRPr="00A404CC">
        <w:rPr>
          <w:rFonts w:ascii="Times New Roman" w:hAnsi="Times New Roman" w:cs="Times New Roman"/>
          <w:sz w:val="24"/>
          <w:szCs w:val="24"/>
        </w:rPr>
        <w:t>são práticas de sucesso na sala de aula. As crenças coletivas de eficácia dos docentes na educação de surdos mostram resultados significativos para a importância das relações estabelecidas no ambiente escolar, como o clima, o poder de decisão e a colaboração entre os envolvidos (Garberoglio et al., 2012).</w:t>
      </w:r>
    </w:p>
    <w:p w14:paraId="5057EAE1" w14:textId="5462F317" w:rsidR="00A404CC" w:rsidRPr="00A404CC" w:rsidRDefault="00A404CC" w:rsidP="00A404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w:t>
      </w:r>
      <w:r w:rsidR="00B01CD9">
        <w:rPr>
          <w:rFonts w:ascii="Times New Roman" w:hAnsi="Times New Roman" w:cs="Times New Roman"/>
          <w:sz w:val="24"/>
          <w:szCs w:val="24"/>
        </w:rPr>
        <w:t xml:space="preserve">do </w:t>
      </w:r>
      <w:r>
        <w:rPr>
          <w:rFonts w:ascii="Times New Roman" w:hAnsi="Times New Roman" w:cs="Times New Roman"/>
          <w:sz w:val="24"/>
          <w:szCs w:val="24"/>
        </w:rPr>
        <w:t>cenário</w:t>
      </w:r>
      <w:r w:rsidR="00B01CD9">
        <w:rPr>
          <w:rFonts w:ascii="Times New Roman" w:hAnsi="Times New Roman" w:cs="Times New Roman"/>
          <w:sz w:val="24"/>
          <w:szCs w:val="24"/>
        </w:rPr>
        <w:t xml:space="preserve"> descrito, verifica-se que</w:t>
      </w:r>
      <w:r>
        <w:rPr>
          <w:rFonts w:ascii="Times New Roman" w:hAnsi="Times New Roman" w:cs="Times New Roman"/>
          <w:sz w:val="24"/>
          <w:szCs w:val="24"/>
        </w:rPr>
        <w:t xml:space="preserve"> a educação de surdos transita em um ambiente de múltiplas possibilidades e fatores que interferem diretamente no processo de ensino e aprendizagem de matemática em sala de aula. As pesquisas contribuem </w:t>
      </w:r>
      <w:r w:rsidR="00B01CD9">
        <w:rPr>
          <w:rFonts w:ascii="Times New Roman" w:hAnsi="Times New Roman" w:cs="Times New Roman"/>
          <w:sz w:val="24"/>
          <w:szCs w:val="24"/>
        </w:rPr>
        <w:t xml:space="preserve">ao apontar </w:t>
      </w:r>
      <w:r>
        <w:rPr>
          <w:rFonts w:ascii="Times New Roman" w:hAnsi="Times New Roman" w:cs="Times New Roman"/>
          <w:sz w:val="24"/>
          <w:szCs w:val="24"/>
        </w:rPr>
        <w:t>as falhas e os possíveis caminh</w:t>
      </w:r>
      <w:r w:rsidRPr="00B32B50">
        <w:rPr>
          <w:rFonts w:ascii="Times New Roman" w:hAnsi="Times New Roman" w:cs="Times New Roman"/>
          <w:sz w:val="24"/>
          <w:szCs w:val="24"/>
        </w:rPr>
        <w:t>os para o futur</w:t>
      </w:r>
      <w:r w:rsidR="00B32B50" w:rsidRPr="00B32B50">
        <w:rPr>
          <w:rFonts w:ascii="Times New Roman" w:hAnsi="Times New Roman" w:cs="Times New Roman"/>
          <w:sz w:val="24"/>
          <w:szCs w:val="24"/>
        </w:rPr>
        <w:t>o</w:t>
      </w:r>
      <w:r w:rsidRPr="00B32B50">
        <w:rPr>
          <w:rFonts w:ascii="Times New Roman" w:hAnsi="Times New Roman" w:cs="Times New Roman"/>
          <w:sz w:val="24"/>
          <w:szCs w:val="24"/>
        </w:rPr>
        <w:t xml:space="preserve"> da educação, bem</w:t>
      </w:r>
      <w:r>
        <w:rPr>
          <w:rFonts w:ascii="Times New Roman" w:hAnsi="Times New Roman" w:cs="Times New Roman"/>
          <w:sz w:val="24"/>
          <w:szCs w:val="24"/>
        </w:rPr>
        <w:t xml:space="preserve"> como as conquistas e</w:t>
      </w:r>
      <w:r w:rsidR="00B01CD9">
        <w:rPr>
          <w:rFonts w:ascii="Times New Roman" w:hAnsi="Times New Roman" w:cs="Times New Roman"/>
          <w:sz w:val="24"/>
          <w:szCs w:val="24"/>
        </w:rPr>
        <w:t xml:space="preserve"> aos</w:t>
      </w:r>
      <w:r>
        <w:rPr>
          <w:rFonts w:ascii="Times New Roman" w:hAnsi="Times New Roman" w:cs="Times New Roman"/>
          <w:sz w:val="24"/>
          <w:szCs w:val="24"/>
        </w:rPr>
        <w:t xml:space="preserve"> exemplos que </w:t>
      </w:r>
      <w:r w:rsidR="00B01CD9">
        <w:rPr>
          <w:rFonts w:ascii="Times New Roman" w:hAnsi="Times New Roman" w:cs="Times New Roman"/>
          <w:sz w:val="24"/>
          <w:szCs w:val="24"/>
        </w:rPr>
        <w:t>são</w:t>
      </w:r>
      <w:r>
        <w:rPr>
          <w:rFonts w:ascii="Times New Roman" w:hAnsi="Times New Roman" w:cs="Times New Roman"/>
          <w:sz w:val="24"/>
          <w:szCs w:val="24"/>
        </w:rPr>
        <w:t xml:space="preserve"> mais explorados.</w:t>
      </w:r>
    </w:p>
    <w:p w14:paraId="57DA9C0B" w14:textId="457E7BC6" w:rsidR="00571003" w:rsidRPr="00D22F24" w:rsidRDefault="00571003" w:rsidP="00D22F24">
      <w:pPr>
        <w:pStyle w:val="ListParagraph"/>
        <w:numPr>
          <w:ilvl w:val="0"/>
          <w:numId w:val="5"/>
        </w:numPr>
        <w:spacing w:before="100" w:beforeAutospacing="1" w:after="100" w:afterAutospacing="1" w:line="240" w:lineRule="auto"/>
        <w:jc w:val="both"/>
        <w:rPr>
          <w:rFonts w:ascii="Times New Roman" w:eastAsia="Times New Roman" w:hAnsi="Times New Roman" w:cs="Times New Roman"/>
          <w:b/>
          <w:bCs/>
          <w:sz w:val="24"/>
          <w:szCs w:val="24"/>
          <w:lang w:val="es-VE" w:eastAsia="pt-BR"/>
        </w:rPr>
      </w:pPr>
      <w:r w:rsidRPr="00D22F24">
        <w:rPr>
          <w:rFonts w:ascii="Times New Roman" w:eastAsia="Times New Roman" w:hAnsi="Times New Roman" w:cs="Times New Roman"/>
          <w:b/>
          <w:bCs/>
          <w:sz w:val="24"/>
          <w:szCs w:val="24"/>
          <w:lang w:val="es-VE" w:eastAsia="pt-BR"/>
        </w:rPr>
        <w:t>Considerações Finais</w:t>
      </w:r>
    </w:p>
    <w:p w14:paraId="78A137D2" w14:textId="720E75D4" w:rsidR="00A404CC" w:rsidRDefault="002F68CC" w:rsidP="00B32B50">
      <w:pPr>
        <w:spacing w:after="0" w:line="360" w:lineRule="auto"/>
        <w:ind w:firstLine="708"/>
        <w:jc w:val="both"/>
        <w:rPr>
          <w:rFonts w:ascii="Times New Roman" w:hAnsi="Times New Roman" w:cs="Times New Roman"/>
          <w:sz w:val="24"/>
          <w:szCs w:val="24"/>
        </w:rPr>
      </w:pPr>
      <w:r w:rsidRPr="00B32B50">
        <w:rPr>
          <w:rFonts w:ascii="Times New Roman" w:hAnsi="Times New Roman" w:cs="Times New Roman"/>
          <w:sz w:val="24"/>
          <w:szCs w:val="24"/>
        </w:rPr>
        <w:t xml:space="preserve">Neste </w:t>
      </w:r>
      <w:r w:rsidR="00A404CC" w:rsidRPr="00B32B50">
        <w:rPr>
          <w:rFonts w:ascii="Times New Roman" w:hAnsi="Times New Roman" w:cs="Times New Roman"/>
          <w:sz w:val="24"/>
          <w:szCs w:val="24"/>
        </w:rPr>
        <w:t>artigo</w:t>
      </w:r>
      <w:r w:rsidR="00B01CD9">
        <w:rPr>
          <w:rFonts w:ascii="Times New Roman" w:hAnsi="Times New Roman" w:cs="Times New Roman"/>
          <w:sz w:val="24"/>
          <w:szCs w:val="24"/>
        </w:rPr>
        <w:t>, investigaram-se</w:t>
      </w:r>
      <w:r w:rsidRPr="00B32B50">
        <w:rPr>
          <w:rFonts w:ascii="Times New Roman" w:hAnsi="Times New Roman" w:cs="Times New Roman"/>
          <w:sz w:val="24"/>
          <w:szCs w:val="24"/>
        </w:rPr>
        <w:t xml:space="preserve"> as abordagens das pesquisas na interface ensino de matemática e </w:t>
      </w:r>
      <w:r w:rsidR="00B32B50">
        <w:rPr>
          <w:rFonts w:ascii="Times New Roman" w:hAnsi="Times New Roman" w:cs="Times New Roman"/>
          <w:sz w:val="24"/>
          <w:szCs w:val="24"/>
        </w:rPr>
        <w:t xml:space="preserve">a </w:t>
      </w:r>
      <w:r w:rsidRPr="00B32B50">
        <w:rPr>
          <w:rFonts w:ascii="Times New Roman" w:hAnsi="Times New Roman" w:cs="Times New Roman"/>
          <w:sz w:val="24"/>
          <w:szCs w:val="24"/>
        </w:rPr>
        <w:t>educação de surdos, a partir de uma revisão sistemática da liter</w:t>
      </w:r>
      <w:r w:rsidR="00A404CC" w:rsidRPr="00B32B50">
        <w:rPr>
          <w:rFonts w:ascii="Times New Roman" w:hAnsi="Times New Roman" w:cs="Times New Roman"/>
          <w:sz w:val="24"/>
          <w:szCs w:val="24"/>
        </w:rPr>
        <w:t xml:space="preserve">atura para a seleção de construção do portifólio final de estudo. Nesse sentido foram levantadas duas questões de pesquisa: </w:t>
      </w:r>
      <w:r w:rsidR="00B32B50" w:rsidRPr="00B32B50">
        <w:rPr>
          <w:rFonts w:ascii="Times New Roman" w:hAnsi="Times New Roman" w:cs="Times New Roman"/>
          <w:sz w:val="24"/>
          <w:szCs w:val="24"/>
        </w:rPr>
        <w:t xml:space="preserve">Quais temas </w:t>
      </w:r>
      <w:r w:rsidR="00B01CD9">
        <w:rPr>
          <w:rFonts w:ascii="Times New Roman" w:hAnsi="Times New Roman" w:cs="Times New Roman"/>
          <w:sz w:val="24"/>
          <w:szCs w:val="24"/>
        </w:rPr>
        <w:t>são</w:t>
      </w:r>
      <w:r w:rsidR="00B32B50" w:rsidRPr="00B32B50">
        <w:rPr>
          <w:rFonts w:ascii="Times New Roman" w:hAnsi="Times New Roman" w:cs="Times New Roman"/>
          <w:sz w:val="24"/>
          <w:szCs w:val="24"/>
        </w:rPr>
        <w:t xml:space="preserve"> investigados e publicados sobre a interface educação de surdos e ensino de matemática?</w:t>
      </w:r>
      <w:r w:rsidR="00B32B50">
        <w:rPr>
          <w:rFonts w:ascii="Times New Roman" w:hAnsi="Times New Roman" w:cs="Times New Roman"/>
          <w:sz w:val="24"/>
          <w:szCs w:val="24"/>
        </w:rPr>
        <w:t xml:space="preserve"> </w:t>
      </w:r>
      <w:r w:rsidR="00B01CD9">
        <w:rPr>
          <w:rFonts w:ascii="Times New Roman" w:hAnsi="Times New Roman" w:cs="Times New Roman"/>
          <w:sz w:val="24"/>
          <w:szCs w:val="24"/>
        </w:rPr>
        <w:t>Q</w:t>
      </w:r>
      <w:r w:rsidR="00A404CC" w:rsidRPr="00A404CC">
        <w:rPr>
          <w:rFonts w:ascii="Times New Roman" w:hAnsi="Times New Roman" w:cs="Times New Roman"/>
          <w:sz w:val="24"/>
          <w:szCs w:val="24"/>
        </w:rPr>
        <w:t>uais fatores influenciam o processo de ensino e aprendizagem de matemática para estudantes surdos?</w:t>
      </w:r>
    </w:p>
    <w:p w14:paraId="7CD6DA7B" w14:textId="6E9911D1" w:rsidR="00B32B50" w:rsidRDefault="00B32B50" w:rsidP="00B32B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Este estudo de revisão sistemática da literatura apresentou o panorama dos estudos sobre o ensino de matemática na educação de estudantes surdos, de modo a contribuir para o campo de pesquisa,</w:t>
      </w:r>
      <w:r w:rsidR="00B01CD9">
        <w:rPr>
          <w:rFonts w:ascii="Times New Roman" w:hAnsi="Times New Roman" w:cs="Times New Roman"/>
          <w:sz w:val="24"/>
          <w:szCs w:val="24"/>
        </w:rPr>
        <w:t xml:space="preserve"> a</w:t>
      </w:r>
      <w:r>
        <w:rPr>
          <w:rFonts w:ascii="Times New Roman" w:hAnsi="Times New Roman" w:cs="Times New Roman"/>
          <w:sz w:val="24"/>
          <w:szCs w:val="24"/>
        </w:rPr>
        <w:t xml:space="preserve"> </w:t>
      </w:r>
      <w:r w:rsidR="00B01CD9">
        <w:rPr>
          <w:rFonts w:ascii="Times New Roman" w:hAnsi="Times New Roman" w:cs="Times New Roman"/>
          <w:sz w:val="24"/>
          <w:szCs w:val="24"/>
        </w:rPr>
        <w:t xml:space="preserve">sistematizar </w:t>
      </w:r>
      <w:r>
        <w:rPr>
          <w:rFonts w:ascii="Times New Roman" w:hAnsi="Times New Roman" w:cs="Times New Roman"/>
          <w:sz w:val="24"/>
          <w:szCs w:val="24"/>
        </w:rPr>
        <w:t>os principais autores e periódicos sobre o tema, assim como as discussões que permeiam o campo de estudo.</w:t>
      </w:r>
    </w:p>
    <w:p w14:paraId="5BE76DB8" w14:textId="64D59DCB" w:rsidR="00A404CC" w:rsidRDefault="00A404CC" w:rsidP="00F525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responder </w:t>
      </w:r>
      <w:r w:rsidR="00B01CD9">
        <w:rPr>
          <w:rFonts w:ascii="Times New Roman" w:hAnsi="Times New Roman" w:cs="Times New Roman"/>
          <w:sz w:val="24"/>
          <w:szCs w:val="24"/>
        </w:rPr>
        <w:t xml:space="preserve">à </w:t>
      </w:r>
      <w:r>
        <w:rPr>
          <w:rFonts w:ascii="Times New Roman" w:hAnsi="Times New Roman" w:cs="Times New Roman"/>
          <w:sz w:val="24"/>
          <w:szCs w:val="24"/>
        </w:rPr>
        <w:t xml:space="preserve">primeira questão foram analisados 110 estudos sobre a educação de surdos e o ensino de matemática, </w:t>
      </w:r>
      <w:r w:rsidR="00B01CD9">
        <w:rPr>
          <w:rFonts w:ascii="Times New Roman" w:hAnsi="Times New Roman" w:cs="Times New Roman"/>
          <w:sz w:val="24"/>
          <w:szCs w:val="24"/>
        </w:rPr>
        <w:t xml:space="preserve">a demonstrar que </w:t>
      </w:r>
      <w:r>
        <w:rPr>
          <w:rFonts w:ascii="Times New Roman" w:hAnsi="Times New Roman" w:cs="Times New Roman"/>
          <w:sz w:val="24"/>
          <w:szCs w:val="24"/>
        </w:rPr>
        <w:t>os temas mais abordados são o</w:t>
      </w:r>
      <w:r w:rsidR="003015D7">
        <w:rPr>
          <w:rFonts w:ascii="Times New Roman" w:hAnsi="Times New Roman" w:cs="Times New Roman"/>
          <w:sz w:val="24"/>
          <w:szCs w:val="24"/>
        </w:rPr>
        <w:t xml:space="preserve"> desempenho em matemática, o</w:t>
      </w:r>
      <w:r>
        <w:rPr>
          <w:rFonts w:ascii="Times New Roman" w:hAnsi="Times New Roman" w:cs="Times New Roman"/>
          <w:sz w:val="24"/>
          <w:szCs w:val="24"/>
        </w:rPr>
        <w:t xml:space="preserve"> processo de ensino e aprendizagem de matemática na sala de aula, o uso dos recursos tecnológicos e suas diversas possibilidades que auxiliam a aprendizagem, como também a relação entre a fluência de língua de sinais e a matemática. </w:t>
      </w:r>
      <w:r w:rsidR="00561C7A">
        <w:rPr>
          <w:rFonts w:ascii="Times New Roman" w:hAnsi="Times New Roman" w:cs="Times New Roman"/>
          <w:sz w:val="24"/>
          <w:szCs w:val="24"/>
        </w:rPr>
        <w:t xml:space="preserve">Os estudos, </w:t>
      </w:r>
      <w:r>
        <w:rPr>
          <w:rFonts w:ascii="Times New Roman" w:hAnsi="Times New Roman" w:cs="Times New Roman"/>
          <w:sz w:val="24"/>
          <w:szCs w:val="24"/>
        </w:rPr>
        <w:t>em sua maioria, são de pesquisadores dos Estados Unidos, com destaque também para a abordagem com relação ao desempenho dos estudantes surdos e deficientes auditivos em testes padronizados.</w:t>
      </w:r>
    </w:p>
    <w:p w14:paraId="5869248D" w14:textId="175985CD" w:rsidR="00A404CC" w:rsidRDefault="00A404CC" w:rsidP="00F525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relação </w:t>
      </w:r>
      <w:r w:rsidR="009C3C43">
        <w:rPr>
          <w:rFonts w:ascii="Times New Roman" w:hAnsi="Times New Roman" w:cs="Times New Roman"/>
          <w:sz w:val="24"/>
          <w:szCs w:val="24"/>
        </w:rPr>
        <w:t xml:space="preserve">à </w:t>
      </w:r>
      <w:r>
        <w:rPr>
          <w:rFonts w:ascii="Times New Roman" w:hAnsi="Times New Roman" w:cs="Times New Roman"/>
          <w:sz w:val="24"/>
          <w:szCs w:val="24"/>
        </w:rPr>
        <w:t xml:space="preserve">segunda questão, foram selecionados 24 estudos mais relevantes no portifólio e dentre os fatores que influenciam, </w:t>
      </w:r>
      <w:r w:rsidR="002F68CC" w:rsidRPr="007B3136">
        <w:rPr>
          <w:rFonts w:ascii="Times New Roman" w:hAnsi="Times New Roman" w:cs="Times New Roman"/>
          <w:sz w:val="24"/>
          <w:szCs w:val="24"/>
        </w:rPr>
        <w:t>os pontos convergentes</w:t>
      </w:r>
      <w:r>
        <w:rPr>
          <w:rFonts w:ascii="Times New Roman" w:hAnsi="Times New Roman" w:cs="Times New Roman"/>
          <w:sz w:val="24"/>
          <w:szCs w:val="24"/>
        </w:rPr>
        <w:t xml:space="preserve"> são</w:t>
      </w:r>
      <w:r w:rsidR="002F68CC" w:rsidRPr="007B3136">
        <w:rPr>
          <w:rFonts w:ascii="Times New Roman" w:hAnsi="Times New Roman" w:cs="Times New Roman"/>
          <w:sz w:val="24"/>
          <w:szCs w:val="24"/>
        </w:rPr>
        <w:t xml:space="preserve">, o ensino e </w:t>
      </w:r>
      <w:r w:rsidR="009C3C43">
        <w:rPr>
          <w:rFonts w:ascii="Times New Roman" w:hAnsi="Times New Roman" w:cs="Times New Roman"/>
          <w:sz w:val="24"/>
          <w:szCs w:val="24"/>
        </w:rPr>
        <w:t xml:space="preserve">a </w:t>
      </w:r>
      <w:r w:rsidR="002F68CC" w:rsidRPr="007B3136">
        <w:rPr>
          <w:rFonts w:ascii="Times New Roman" w:hAnsi="Times New Roman" w:cs="Times New Roman"/>
          <w:sz w:val="24"/>
          <w:szCs w:val="24"/>
        </w:rPr>
        <w:t>aprendizagem de matemática em língua de sinais, com desenvolvimento de ferramentas visuais e a construção de um am</w:t>
      </w:r>
      <w:r>
        <w:rPr>
          <w:rFonts w:ascii="Times New Roman" w:hAnsi="Times New Roman" w:cs="Times New Roman"/>
          <w:sz w:val="24"/>
          <w:szCs w:val="24"/>
        </w:rPr>
        <w:t>biente a</w:t>
      </w:r>
      <w:r w:rsidR="00B32B50">
        <w:rPr>
          <w:rFonts w:ascii="Times New Roman" w:hAnsi="Times New Roman" w:cs="Times New Roman"/>
          <w:sz w:val="24"/>
          <w:szCs w:val="24"/>
        </w:rPr>
        <w:t>cessível</w:t>
      </w:r>
      <w:r>
        <w:rPr>
          <w:rFonts w:ascii="Times New Roman" w:hAnsi="Times New Roman" w:cs="Times New Roman"/>
          <w:sz w:val="24"/>
          <w:szCs w:val="24"/>
        </w:rPr>
        <w:t xml:space="preserve"> para os </w:t>
      </w:r>
      <w:r w:rsidR="00B32B50">
        <w:rPr>
          <w:rFonts w:ascii="Times New Roman" w:hAnsi="Times New Roman" w:cs="Times New Roman"/>
          <w:sz w:val="24"/>
          <w:szCs w:val="24"/>
        </w:rPr>
        <w:t xml:space="preserve">alunos </w:t>
      </w:r>
      <w:r>
        <w:rPr>
          <w:rFonts w:ascii="Times New Roman" w:hAnsi="Times New Roman" w:cs="Times New Roman"/>
          <w:sz w:val="24"/>
          <w:szCs w:val="24"/>
        </w:rPr>
        <w:t>surdos, com respeito e valorização da cultura surda.</w:t>
      </w:r>
    </w:p>
    <w:p w14:paraId="54AC26F6" w14:textId="30BF8034" w:rsidR="00A404CC" w:rsidRPr="007B3136" w:rsidRDefault="00A404CC" w:rsidP="00F525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Diante </w:t>
      </w:r>
      <w:r w:rsidR="009C3C43">
        <w:rPr>
          <w:rFonts w:ascii="Times New Roman" w:hAnsi="Times New Roman" w:cs="Times New Roman"/>
          <w:sz w:val="24"/>
          <w:szCs w:val="24"/>
        </w:rPr>
        <w:t xml:space="preserve">desse </w:t>
      </w:r>
      <w:r>
        <w:rPr>
          <w:rFonts w:ascii="Times New Roman" w:hAnsi="Times New Roman" w:cs="Times New Roman"/>
          <w:sz w:val="24"/>
          <w:szCs w:val="24"/>
        </w:rPr>
        <w:t xml:space="preserve">contexto, compreende-se que mais pesquisas devem ser realizadas, </w:t>
      </w:r>
      <w:r w:rsidR="009C3C43">
        <w:rPr>
          <w:rFonts w:ascii="Times New Roman" w:hAnsi="Times New Roman" w:cs="Times New Roman"/>
          <w:sz w:val="24"/>
          <w:szCs w:val="24"/>
        </w:rPr>
        <w:t xml:space="preserve">a explorar </w:t>
      </w:r>
      <w:r>
        <w:rPr>
          <w:rFonts w:ascii="Times New Roman" w:hAnsi="Times New Roman" w:cs="Times New Roman"/>
          <w:sz w:val="24"/>
          <w:szCs w:val="24"/>
        </w:rPr>
        <w:t xml:space="preserve">os diferentes ambientes de aprendizagem e </w:t>
      </w:r>
      <w:r w:rsidR="009C3C43">
        <w:rPr>
          <w:rFonts w:ascii="Times New Roman" w:hAnsi="Times New Roman" w:cs="Times New Roman"/>
          <w:sz w:val="24"/>
          <w:szCs w:val="24"/>
        </w:rPr>
        <w:t xml:space="preserve">as </w:t>
      </w:r>
      <w:r>
        <w:rPr>
          <w:rFonts w:ascii="Times New Roman" w:hAnsi="Times New Roman" w:cs="Times New Roman"/>
          <w:sz w:val="24"/>
          <w:szCs w:val="24"/>
        </w:rPr>
        <w:t xml:space="preserve">condições dos espaços escolares, </w:t>
      </w:r>
      <w:r w:rsidR="009C3C43">
        <w:rPr>
          <w:rFonts w:ascii="Times New Roman" w:hAnsi="Times New Roman" w:cs="Times New Roman"/>
          <w:sz w:val="24"/>
          <w:szCs w:val="24"/>
        </w:rPr>
        <w:t xml:space="preserve">a usar </w:t>
      </w:r>
      <w:r>
        <w:rPr>
          <w:rFonts w:ascii="Times New Roman" w:hAnsi="Times New Roman" w:cs="Times New Roman"/>
          <w:sz w:val="24"/>
          <w:szCs w:val="24"/>
        </w:rPr>
        <w:t>a literatura já produzida como base para avanços na publicação científica e seus reflexos na sala de aula.</w:t>
      </w:r>
      <w:r w:rsidR="00B32B50">
        <w:rPr>
          <w:rFonts w:ascii="Times New Roman" w:hAnsi="Times New Roman" w:cs="Times New Roman"/>
          <w:sz w:val="24"/>
          <w:szCs w:val="24"/>
        </w:rPr>
        <w:t xml:space="preserve"> Como indagações futuras a serem desenvolvidas</w:t>
      </w:r>
      <w:r w:rsidR="009C3C43">
        <w:rPr>
          <w:rFonts w:ascii="Times New Roman" w:hAnsi="Times New Roman" w:cs="Times New Roman"/>
          <w:sz w:val="24"/>
          <w:szCs w:val="24"/>
        </w:rPr>
        <w:t>, apresentam-se</w:t>
      </w:r>
      <w:r w:rsidR="00B32B50">
        <w:rPr>
          <w:rFonts w:ascii="Times New Roman" w:hAnsi="Times New Roman" w:cs="Times New Roman"/>
          <w:sz w:val="24"/>
          <w:szCs w:val="24"/>
        </w:rPr>
        <w:t xml:space="preserve">: </w:t>
      </w:r>
      <w:r w:rsidR="009C3C43">
        <w:rPr>
          <w:rFonts w:ascii="Times New Roman" w:hAnsi="Times New Roman" w:cs="Times New Roman"/>
          <w:sz w:val="24"/>
          <w:szCs w:val="24"/>
        </w:rPr>
        <w:t>Em quais</w:t>
      </w:r>
      <w:r w:rsidR="00B32B50">
        <w:rPr>
          <w:rFonts w:ascii="Times New Roman" w:hAnsi="Times New Roman" w:cs="Times New Roman"/>
          <w:sz w:val="24"/>
          <w:szCs w:val="24"/>
        </w:rPr>
        <w:t xml:space="preserve"> condições as avaliações externas</w:t>
      </w:r>
      <w:r w:rsidR="009C3C43">
        <w:rPr>
          <w:rFonts w:ascii="Times New Roman" w:hAnsi="Times New Roman" w:cs="Times New Roman"/>
          <w:sz w:val="24"/>
          <w:szCs w:val="24"/>
        </w:rPr>
        <w:t>,</w:t>
      </w:r>
      <w:r w:rsidR="00B32B50">
        <w:rPr>
          <w:rFonts w:ascii="Times New Roman" w:hAnsi="Times New Roman" w:cs="Times New Roman"/>
          <w:sz w:val="24"/>
          <w:szCs w:val="24"/>
        </w:rPr>
        <w:t xml:space="preserve"> a partir de testes padronizados, são aplicadas para estes estudantes? Como tornar esta avaliação acessível para os alunos surdos? A tradução e </w:t>
      </w:r>
      <w:r w:rsidR="009C3C43">
        <w:rPr>
          <w:rFonts w:ascii="Times New Roman" w:hAnsi="Times New Roman" w:cs="Times New Roman"/>
          <w:sz w:val="24"/>
          <w:szCs w:val="24"/>
        </w:rPr>
        <w:t xml:space="preserve">a </w:t>
      </w:r>
      <w:r w:rsidR="00B32B50">
        <w:rPr>
          <w:rFonts w:ascii="Times New Roman" w:hAnsi="Times New Roman" w:cs="Times New Roman"/>
          <w:sz w:val="24"/>
          <w:szCs w:val="24"/>
        </w:rPr>
        <w:t xml:space="preserve">interpretação para língua de sinais satisfazem as condições para </w:t>
      </w:r>
      <w:r w:rsidR="009C3C43">
        <w:rPr>
          <w:rFonts w:ascii="Times New Roman" w:hAnsi="Times New Roman" w:cs="Times New Roman"/>
          <w:sz w:val="24"/>
          <w:szCs w:val="24"/>
        </w:rPr>
        <w:t xml:space="preserve">a </w:t>
      </w:r>
      <w:r w:rsidR="00B32B50">
        <w:rPr>
          <w:rFonts w:ascii="Times New Roman" w:hAnsi="Times New Roman" w:cs="Times New Roman"/>
          <w:sz w:val="24"/>
          <w:szCs w:val="24"/>
        </w:rPr>
        <w:t>avaliação do desempenho escolar dos estudantes surdos? Estas são questões que necessitam ser discutidas e exploradas dentro do ambiente escolar, por toda a comunidade acadêmica.</w:t>
      </w:r>
    </w:p>
    <w:p w14:paraId="6B5FA13A" w14:textId="77777777" w:rsidR="00571003" w:rsidRDefault="00571003" w:rsidP="00571003">
      <w:pPr>
        <w:spacing w:before="100" w:beforeAutospacing="1" w:after="100" w:afterAutospacing="1" w:line="240" w:lineRule="auto"/>
        <w:jc w:val="both"/>
        <w:rPr>
          <w:rFonts w:ascii="Times New Roman" w:eastAsia="Times New Roman" w:hAnsi="Times New Roman" w:cs="Times New Roman"/>
          <w:b/>
          <w:bCs/>
          <w:sz w:val="24"/>
          <w:szCs w:val="24"/>
          <w:lang w:val="es-VE" w:eastAsia="pt-BR"/>
        </w:rPr>
      </w:pPr>
      <w:r>
        <w:rPr>
          <w:rFonts w:ascii="Times New Roman" w:eastAsia="Times New Roman" w:hAnsi="Times New Roman" w:cs="Times New Roman"/>
          <w:b/>
          <w:bCs/>
          <w:sz w:val="24"/>
          <w:szCs w:val="24"/>
          <w:lang w:val="es-VE" w:eastAsia="pt-BR"/>
        </w:rPr>
        <w:t>Agradecimentos</w:t>
      </w:r>
    </w:p>
    <w:p w14:paraId="4EB9238F" w14:textId="761DF698" w:rsidR="00571003" w:rsidRPr="00E07BC4" w:rsidRDefault="009C3C43" w:rsidP="00571003">
      <w:pPr>
        <w:spacing w:after="0" w:line="360" w:lineRule="auto"/>
        <w:ind w:firstLine="709"/>
        <w:jc w:val="both"/>
        <w:rPr>
          <w:rFonts w:ascii="Times New Roman" w:hAnsi="Times New Roman" w:cs="Times New Roman"/>
          <w:sz w:val="24"/>
          <w:szCs w:val="24"/>
          <w:lang w:val="es-VE"/>
        </w:rPr>
      </w:pPr>
      <w:r w:rsidRPr="00E07BC4">
        <w:rPr>
          <w:rFonts w:ascii="Times New Roman" w:hAnsi="Times New Roman" w:cs="Times New Roman"/>
          <w:sz w:val="24"/>
          <w:szCs w:val="24"/>
          <w:lang w:val="es-VE"/>
        </w:rPr>
        <w:t xml:space="preserve">À </w:t>
      </w:r>
      <w:r w:rsidR="000B6029">
        <w:rPr>
          <w:rFonts w:ascii="Times New Roman" w:hAnsi="Times New Roman" w:cs="Times New Roman"/>
          <w:sz w:val="24"/>
          <w:szCs w:val="24"/>
          <w:lang w:val="es-VE"/>
        </w:rPr>
        <w:t>XXXXX</w:t>
      </w:r>
      <w:r w:rsidR="00571003" w:rsidRPr="00E07BC4">
        <w:rPr>
          <w:rFonts w:ascii="Times New Roman" w:hAnsi="Times New Roman" w:cs="Times New Roman"/>
          <w:sz w:val="24"/>
          <w:szCs w:val="24"/>
          <w:lang w:val="es-VE"/>
        </w:rPr>
        <w:t xml:space="preserve"> pelo apoio no desenvolvimento da pesquisa. </w:t>
      </w:r>
    </w:p>
    <w:p w14:paraId="1E21EC5C" w14:textId="3F046599" w:rsidR="00E07BC4" w:rsidRPr="00E07BC4" w:rsidRDefault="00E07BC4" w:rsidP="00571003">
      <w:pPr>
        <w:spacing w:after="0" w:line="360" w:lineRule="auto"/>
        <w:ind w:firstLine="709"/>
        <w:jc w:val="both"/>
        <w:rPr>
          <w:rFonts w:ascii="Times New Roman" w:hAnsi="Times New Roman" w:cs="Times New Roman"/>
          <w:sz w:val="24"/>
          <w:szCs w:val="24"/>
          <w:lang w:val="es-VE"/>
        </w:rPr>
      </w:pPr>
      <w:r w:rsidRPr="00E07BC4">
        <w:rPr>
          <w:rFonts w:ascii="Times New Roman" w:hAnsi="Times New Roman" w:cs="Times New Roman"/>
          <w:color w:val="333333"/>
          <w:sz w:val="24"/>
          <w:szCs w:val="24"/>
          <w:shd w:val="clear" w:color="auto" w:fill="FFFFFF"/>
        </w:rPr>
        <w:t>O presente trabalho foi realizado com o apoio do Conselho Nacional de Desenvolvimento Científico e Tecnológico (CNPq), Brasil. Bolsista do CNPq, Brasil.</w:t>
      </w:r>
    </w:p>
    <w:p w14:paraId="2F95F799" w14:textId="77777777" w:rsidR="00571003" w:rsidRPr="00571003" w:rsidRDefault="00571003" w:rsidP="00571003">
      <w:pPr>
        <w:spacing w:after="0" w:line="360" w:lineRule="auto"/>
        <w:ind w:firstLine="709"/>
        <w:jc w:val="both"/>
        <w:rPr>
          <w:rFonts w:ascii="Times New Roman" w:hAnsi="Times New Roman" w:cs="Times New Roman"/>
          <w:sz w:val="24"/>
          <w:szCs w:val="24"/>
          <w:lang w:val="es-VE"/>
        </w:rPr>
      </w:pPr>
    </w:p>
    <w:p w14:paraId="27486979" w14:textId="77777777" w:rsidR="00571003" w:rsidRDefault="00571003" w:rsidP="00571003">
      <w:pPr>
        <w:spacing w:before="100" w:beforeAutospacing="1" w:after="100" w:afterAutospacing="1" w:line="240" w:lineRule="auto"/>
        <w:jc w:val="both"/>
        <w:rPr>
          <w:rFonts w:ascii="Times New Roman" w:eastAsia="Times New Roman" w:hAnsi="Times New Roman" w:cs="Times New Roman"/>
          <w:b/>
          <w:bCs/>
          <w:sz w:val="24"/>
          <w:szCs w:val="24"/>
          <w:lang w:val="es-VE" w:eastAsia="pt-BR"/>
        </w:rPr>
      </w:pPr>
      <w:r>
        <w:rPr>
          <w:rFonts w:ascii="Times New Roman" w:eastAsia="Times New Roman" w:hAnsi="Times New Roman" w:cs="Times New Roman"/>
          <w:b/>
          <w:bCs/>
          <w:sz w:val="24"/>
          <w:szCs w:val="24"/>
          <w:lang w:val="es-VE" w:eastAsia="pt-BR"/>
        </w:rPr>
        <w:t>Referências</w:t>
      </w:r>
      <w:bookmarkStart w:id="0" w:name="_GoBack"/>
      <w:bookmarkEnd w:id="0"/>
    </w:p>
    <w:p w14:paraId="4EF1CB10" w14:textId="2CA65DAC" w:rsidR="00E86A47" w:rsidRPr="00B479A0" w:rsidRDefault="0014799C" w:rsidP="00E86A47">
      <w:pPr>
        <w:spacing w:beforeAutospacing="1" w:after="0" w:afterAutospacing="1" w:line="240" w:lineRule="auto"/>
        <w:rPr>
          <w:rFonts w:ascii="Times New Roman" w:hAnsi="Times New Roman" w:cs="Times New Roman"/>
          <w:sz w:val="24"/>
          <w:szCs w:val="24"/>
          <w:lang w:val="en-US"/>
        </w:rPr>
      </w:pPr>
      <w:r w:rsidRPr="00B479A0">
        <w:rPr>
          <w:rFonts w:ascii="Times New Roman" w:eastAsia="Times New Roman" w:hAnsi="Times New Roman" w:cs="Times New Roman"/>
          <w:sz w:val="24"/>
          <w:szCs w:val="24"/>
          <w:lang w:val="en-US" w:eastAsia="pt-BR"/>
        </w:rPr>
        <w:t>Adamo-Villani, N.</w:t>
      </w:r>
      <w:r w:rsidR="0044462C" w:rsidRPr="00B479A0">
        <w:rPr>
          <w:rFonts w:ascii="Times New Roman" w:eastAsia="Times New Roman" w:hAnsi="Times New Roman" w:cs="Times New Roman"/>
          <w:sz w:val="24"/>
          <w:szCs w:val="24"/>
          <w:lang w:val="en-US" w:eastAsia="pt-BR"/>
        </w:rPr>
        <w:t>,</w:t>
      </w:r>
      <w:r w:rsidR="004F5481" w:rsidRPr="00B479A0">
        <w:rPr>
          <w:rFonts w:ascii="Times New Roman" w:eastAsia="Times New Roman" w:hAnsi="Times New Roman" w:cs="Times New Roman"/>
          <w:sz w:val="24"/>
          <w:szCs w:val="24"/>
          <w:lang w:val="en-US" w:eastAsia="pt-BR"/>
        </w:rPr>
        <w:t xml:space="preserve"> &amp;</w:t>
      </w:r>
      <w:r w:rsidR="00A404CC" w:rsidRPr="00B479A0">
        <w:rPr>
          <w:rFonts w:ascii="Times New Roman" w:eastAsia="Times New Roman" w:hAnsi="Times New Roman" w:cs="Times New Roman"/>
          <w:sz w:val="24"/>
          <w:szCs w:val="24"/>
          <w:lang w:val="en-US" w:eastAsia="pt-BR"/>
        </w:rPr>
        <w:t xml:space="preserve"> Wilbur, R. (2010). </w:t>
      </w:r>
      <w:r w:rsidR="00A404CC" w:rsidRPr="00E86A47">
        <w:rPr>
          <w:rFonts w:ascii="Times New Roman" w:eastAsia="Times New Roman" w:hAnsi="Times New Roman" w:cs="Times New Roman"/>
          <w:sz w:val="24"/>
          <w:szCs w:val="24"/>
          <w:lang w:val="en-US" w:eastAsia="pt-BR"/>
        </w:rPr>
        <w:t xml:space="preserve">Software for math and science education for the deaf. </w:t>
      </w:r>
      <w:r w:rsidR="00A404CC" w:rsidRPr="00E86A47">
        <w:rPr>
          <w:rFonts w:ascii="Times New Roman" w:eastAsia="Times New Roman" w:hAnsi="Times New Roman" w:cs="Times New Roman"/>
          <w:i/>
          <w:iCs/>
          <w:sz w:val="24"/>
          <w:szCs w:val="24"/>
          <w:lang w:val="en-US" w:eastAsia="pt-BR"/>
        </w:rPr>
        <w:t>Disability and Rehabilitation Assistive Technology</w:t>
      </w:r>
      <w:r w:rsidR="00A404CC" w:rsidRPr="00E86A47">
        <w:rPr>
          <w:rFonts w:ascii="Times New Roman" w:eastAsia="Times New Roman" w:hAnsi="Times New Roman" w:cs="Times New Roman"/>
          <w:sz w:val="24"/>
          <w:szCs w:val="24"/>
          <w:lang w:val="en-US" w:eastAsia="pt-BR"/>
        </w:rPr>
        <w:t xml:space="preserve">, </w:t>
      </w:r>
      <w:r w:rsidR="00A404CC" w:rsidRPr="00E86A47">
        <w:rPr>
          <w:rFonts w:ascii="Times New Roman" w:eastAsia="Times New Roman" w:hAnsi="Times New Roman" w:cs="Times New Roman"/>
          <w:i/>
          <w:sz w:val="24"/>
          <w:szCs w:val="24"/>
          <w:lang w:val="en-US" w:eastAsia="pt-BR"/>
        </w:rPr>
        <w:t>5</w:t>
      </w:r>
      <w:r w:rsidR="00A404CC" w:rsidRPr="00E86A47">
        <w:rPr>
          <w:rFonts w:ascii="Times New Roman" w:eastAsia="Times New Roman" w:hAnsi="Times New Roman" w:cs="Times New Roman"/>
          <w:sz w:val="24"/>
          <w:szCs w:val="24"/>
          <w:lang w:val="en-US" w:eastAsia="pt-BR"/>
        </w:rPr>
        <w:t>(2), 115-124.</w:t>
      </w:r>
      <w:r w:rsidR="00E86A47" w:rsidRPr="00E86A47">
        <w:rPr>
          <w:rFonts w:ascii="Times New Roman" w:eastAsia="Times New Roman" w:hAnsi="Times New Roman" w:cs="Times New Roman"/>
          <w:sz w:val="24"/>
          <w:szCs w:val="24"/>
          <w:lang w:val="en-US" w:eastAsia="pt-BR"/>
        </w:rPr>
        <w:t xml:space="preserve"> </w:t>
      </w:r>
      <w:proofErr w:type="gramStart"/>
      <w:r w:rsidR="00E86A47" w:rsidRPr="00E86A47">
        <w:rPr>
          <w:rFonts w:ascii="Times New Roman" w:eastAsia="Times New Roman" w:hAnsi="Times New Roman" w:cs="Times New Roman"/>
          <w:sz w:val="24"/>
          <w:szCs w:val="24"/>
          <w:lang w:val="en-US" w:eastAsia="pt-BR"/>
        </w:rPr>
        <w:t>doi</w:t>
      </w:r>
      <w:proofErr w:type="gramEnd"/>
      <w:r w:rsidR="00E86A47" w:rsidRPr="00E86A47">
        <w:rPr>
          <w:rFonts w:ascii="Times New Roman" w:eastAsia="Times New Roman" w:hAnsi="Times New Roman" w:cs="Times New Roman"/>
          <w:sz w:val="24"/>
          <w:szCs w:val="24"/>
          <w:lang w:val="en-US" w:eastAsia="pt-BR"/>
        </w:rPr>
        <w:t xml:space="preserve">: </w:t>
      </w:r>
      <w:hyperlink r:id="rId10" w:history="1">
        <w:r w:rsidR="00E86A47" w:rsidRPr="00B479A0">
          <w:rPr>
            <w:rStyle w:val="Hyperlink"/>
            <w:rFonts w:ascii="Times New Roman" w:hAnsi="Times New Roman" w:cs="Times New Roman"/>
            <w:color w:val="auto"/>
            <w:sz w:val="24"/>
            <w:szCs w:val="24"/>
            <w:u w:val="none"/>
            <w:lang w:val="en-US"/>
          </w:rPr>
          <w:t>10.3109/17 483100903387499</w:t>
        </w:r>
      </w:hyperlink>
    </w:p>
    <w:p w14:paraId="2F08F215" w14:textId="201D3C26" w:rsidR="00F52585" w:rsidRDefault="00386A80" w:rsidP="003015D7">
      <w:pPr>
        <w:ind w:left="284" w:hanging="284"/>
        <w:jc w:val="both"/>
        <w:rPr>
          <w:rFonts w:ascii="Times New Roman" w:eastAsia="Times New Roman" w:hAnsi="Times New Roman" w:cs="Times New Roman"/>
          <w:color w:val="000000"/>
          <w:sz w:val="24"/>
          <w:szCs w:val="24"/>
          <w:lang w:val="en-US" w:eastAsia="pt-BR"/>
        </w:rPr>
      </w:pPr>
      <w:r w:rsidRPr="0044462C">
        <w:rPr>
          <w:rFonts w:ascii="Times New Roman" w:hAnsi="Times New Roman" w:cs="Times New Roman"/>
          <w:sz w:val="24"/>
          <w:szCs w:val="24"/>
          <w:lang w:val="en-US"/>
        </w:rPr>
        <w:t>Adamo-Villani</w:t>
      </w:r>
      <w:r w:rsidR="0014799C" w:rsidRPr="0044462C">
        <w:rPr>
          <w:rFonts w:ascii="Times New Roman" w:hAnsi="Times New Roman" w:cs="Times New Roman"/>
          <w:sz w:val="24"/>
          <w:szCs w:val="24"/>
          <w:lang w:val="en-US"/>
        </w:rPr>
        <w:t>, N.</w:t>
      </w:r>
      <w:r w:rsidR="0044462C">
        <w:rPr>
          <w:rFonts w:ascii="Times New Roman" w:hAnsi="Times New Roman" w:cs="Times New Roman"/>
          <w:sz w:val="24"/>
          <w:szCs w:val="24"/>
          <w:lang w:val="en-US"/>
        </w:rPr>
        <w:t>,</w:t>
      </w:r>
      <w:r w:rsidR="004F5481">
        <w:rPr>
          <w:rFonts w:ascii="Times New Roman" w:hAnsi="Times New Roman" w:cs="Times New Roman"/>
          <w:sz w:val="24"/>
          <w:szCs w:val="24"/>
          <w:lang w:val="en-US"/>
        </w:rPr>
        <w:t xml:space="preserve"> </w:t>
      </w:r>
      <w:proofErr w:type="gramStart"/>
      <w:r w:rsidR="004F5481">
        <w:rPr>
          <w:rFonts w:ascii="Times New Roman" w:hAnsi="Times New Roman" w:cs="Times New Roman"/>
          <w:sz w:val="24"/>
          <w:szCs w:val="24"/>
          <w:lang w:val="en-US"/>
        </w:rPr>
        <w:t>&amp;</w:t>
      </w:r>
      <w:r w:rsidR="00585FC3" w:rsidRPr="0044462C">
        <w:rPr>
          <w:rFonts w:ascii="Times New Roman" w:hAnsi="Times New Roman" w:cs="Times New Roman"/>
          <w:sz w:val="24"/>
          <w:szCs w:val="24"/>
          <w:lang w:val="en-US"/>
        </w:rPr>
        <w:t xml:space="preserve"> </w:t>
      </w:r>
      <w:r w:rsidRPr="0044462C">
        <w:rPr>
          <w:rFonts w:ascii="Times New Roman" w:hAnsi="Times New Roman" w:cs="Times New Roman"/>
          <w:sz w:val="24"/>
          <w:szCs w:val="24"/>
          <w:lang w:val="en-US"/>
        </w:rPr>
        <w:t xml:space="preserve"> Hayward</w:t>
      </w:r>
      <w:proofErr w:type="gramEnd"/>
      <w:r w:rsidRPr="0044462C">
        <w:rPr>
          <w:rFonts w:ascii="Times New Roman" w:hAnsi="Times New Roman" w:cs="Times New Roman"/>
          <w:sz w:val="24"/>
          <w:szCs w:val="24"/>
          <w:lang w:val="en-US"/>
        </w:rPr>
        <w:t>,</w:t>
      </w:r>
      <w:r w:rsidR="00585FC3" w:rsidRPr="0044462C">
        <w:rPr>
          <w:rFonts w:ascii="Times New Roman" w:hAnsi="Times New Roman" w:cs="Times New Roman"/>
          <w:sz w:val="24"/>
          <w:szCs w:val="24"/>
          <w:lang w:val="en-US"/>
        </w:rPr>
        <w:t xml:space="preserve"> K.</w:t>
      </w:r>
      <w:r w:rsidRPr="0044462C">
        <w:rPr>
          <w:rFonts w:ascii="Times New Roman" w:hAnsi="Times New Roman" w:cs="Times New Roman"/>
          <w:sz w:val="24"/>
          <w:szCs w:val="24"/>
          <w:lang w:val="en-US"/>
        </w:rPr>
        <w:t xml:space="preserve"> </w:t>
      </w:r>
      <w:r w:rsidR="00585FC3" w:rsidRPr="0044462C">
        <w:rPr>
          <w:rFonts w:ascii="Times New Roman" w:hAnsi="Times New Roman" w:cs="Times New Roman"/>
          <w:sz w:val="24"/>
          <w:szCs w:val="24"/>
          <w:lang w:val="en-US"/>
        </w:rPr>
        <w:t>(</w:t>
      </w:r>
      <w:r w:rsidRPr="0044462C">
        <w:rPr>
          <w:rFonts w:ascii="Times New Roman" w:hAnsi="Times New Roman" w:cs="Times New Roman"/>
          <w:sz w:val="24"/>
          <w:szCs w:val="24"/>
          <w:lang w:val="en-US"/>
        </w:rPr>
        <w:t>2011</w:t>
      </w:r>
      <w:r w:rsidR="0014799C" w:rsidRPr="0044462C">
        <w:rPr>
          <w:rFonts w:ascii="Times New Roman" w:hAnsi="Times New Roman" w:cs="Times New Roman"/>
          <w:sz w:val="24"/>
          <w:szCs w:val="24"/>
          <w:lang w:val="en-US"/>
        </w:rPr>
        <w:t xml:space="preserve">). </w:t>
      </w:r>
      <w:r w:rsidR="00585FC3" w:rsidRPr="0044462C">
        <w:rPr>
          <w:rFonts w:ascii="Times New Roman" w:hAnsi="Times New Roman" w:cs="Times New Roman"/>
          <w:sz w:val="24"/>
          <w:szCs w:val="24"/>
          <w:lang w:val="en-US"/>
        </w:rPr>
        <w:t xml:space="preserve">Signing Avatars. </w:t>
      </w:r>
      <w:r w:rsidR="009C3C43">
        <w:rPr>
          <w:rFonts w:ascii="Times New Roman" w:hAnsi="Times New Roman" w:cs="Times New Roman"/>
          <w:i/>
          <w:iCs/>
          <w:sz w:val="24"/>
          <w:szCs w:val="24"/>
          <w:lang w:val="en-US"/>
        </w:rPr>
        <w:t>In</w:t>
      </w:r>
      <w:r w:rsidR="0014799C" w:rsidRPr="0044462C">
        <w:rPr>
          <w:rFonts w:ascii="Times New Roman" w:hAnsi="Times New Roman" w:cs="Times New Roman"/>
          <w:sz w:val="24"/>
          <w:szCs w:val="24"/>
          <w:lang w:val="en-US"/>
        </w:rPr>
        <w:t>: S. Hai-Jew. (Ed.</w:t>
      </w:r>
      <w:r w:rsidR="00585FC3" w:rsidRPr="0044462C">
        <w:rPr>
          <w:rFonts w:ascii="Times New Roman" w:hAnsi="Times New Roman" w:cs="Times New Roman"/>
          <w:sz w:val="24"/>
          <w:szCs w:val="24"/>
          <w:lang w:val="en-US"/>
        </w:rPr>
        <w:t>)</w:t>
      </w:r>
      <w:r w:rsidR="0014799C" w:rsidRPr="0044462C">
        <w:rPr>
          <w:rFonts w:ascii="Times New Roman" w:hAnsi="Times New Roman" w:cs="Times New Roman"/>
          <w:sz w:val="24"/>
          <w:szCs w:val="24"/>
          <w:lang w:val="en-US"/>
        </w:rPr>
        <w:t>,</w:t>
      </w:r>
      <w:r w:rsidR="00585FC3" w:rsidRPr="0044462C">
        <w:rPr>
          <w:rFonts w:ascii="Times New Roman" w:hAnsi="Times New Roman" w:cs="Times New Roman"/>
          <w:sz w:val="24"/>
          <w:szCs w:val="24"/>
          <w:lang w:val="en-US"/>
        </w:rPr>
        <w:t xml:space="preserve"> </w:t>
      </w:r>
      <w:r w:rsidR="00585FC3" w:rsidRPr="0044462C">
        <w:rPr>
          <w:rFonts w:ascii="Times New Roman" w:hAnsi="Times New Roman" w:cs="Times New Roman"/>
          <w:i/>
          <w:sz w:val="24"/>
          <w:szCs w:val="24"/>
          <w:lang w:val="en-US"/>
        </w:rPr>
        <w:t>Virtual Immersive and 3D Learning Spaces: emerging technologies and trends</w:t>
      </w:r>
      <w:r w:rsidR="00585FC3" w:rsidRPr="0044462C">
        <w:rPr>
          <w:rFonts w:ascii="Times New Roman" w:hAnsi="Times New Roman" w:cs="Times New Roman"/>
          <w:sz w:val="24"/>
          <w:szCs w:val="24"/>
          <w:lang w:val="en-US"/>
        </w:rPr>
        <w:t>.</w:t>
      </w:r>
      <w:r w:rsidR="0014799C" w:rsidRPr="0044462C">
        <w:rPr>
          <w:rFonts w:ascii="Times New Roman" w:hAnsi="Times New Roman" w:cs="Times New Roman"/>
          <w:sz w:val="24"/>
          <w:szCs w:val="24"/>
          <w:lang w:val="en-US"/>
        </w:rPr>
        <w:t xml:space="preserve"> (pp. 249-267).</w:t>
      </w:r>
      <w:r w:rsidR="00585FC3" w:rsidRPr="0044462C">
        <w:rPr>
          <w:rFonts w:ascii="Times New Roman" w:hAnsi="Times New Roman" w:cs="Times New Roman"/>
          <w:sz w:val="24"/>
          <w:szCs w:val="24"/>
          <w:lang w:val="en-US"/>
        </w:rPr>
        <w:t xml:space="preserve"> New York</w:t>
      </w:r>
      <w:r w:rsidR="0014799C" w:rsidRPr="0044462C">
        <w:rPr>
          <w:rFonts w:ascii="Times New Roman" w:hAnsi="Times New Roman" w:cs="Times New Roman"/>
          <w:sz w:val="24"/>
          <w:szCs w:val="24"/>
          <w:lang w:val="en-US"/>
        </w:rPr>
        <w:t>, Estados Unidos</w:t>
      </w:r>
      <w:r w:rsidR="00585FC3" w:rsidRPr="0044462C">
        <w:rPr>
          <w:rFonts w:ascii="Times New Roman" w:hAnsi="Times New Roman" w:cs="Times New Roman"/>
          <w:sz w:val="24"/>
          <w:szCs w:val="24"/>
          <w:lang w:val="en-US"/>
        </w:rPr>
        <w:t>: Information Science Reference</w:t>
      </w:r>
      <w:r w:rsidR="0014799C" w:rsidRPr="0044462C">
        <w:rPr>
          <w:rFonts w:ascii="Times New Roman" w:hAnsi="Times New Roman" w:cs="Times New Roman"/>
          <w:sz w:val="24"/>
          <w:szCs w:val="24"/>
          <w:lang w:val="en-US"/>
        </w:rPr>
        <w:t xml:space="preserve">.  </w:t>
      </w:r>
    </w:p>
    <w:p w14:paraId="053BD431" w14:textId="664C102F" w:rsidR="00F52585" w:rsidRDefault="004F5481" w:rsidP="00F52585">
      <w:pPr>
        <w:ind w:left="284" w:hanging="284"/>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Ansell, E., &amp;</w:t>
      </w:r>
      <w:r w:rsidR="00F52585" w:rsidRPr="0044462C">
        <w:rPr>
          <w:rFonts w:ascii="Times New Roman" w:eastAsia="Times New Roman" w:hAnsi="Times New Roman" w:cs="Times New Roman"/>
          <w:color w:val="000000"/>
          <w:sz w:val="24"/>
          <w:szCs w:val="24"/>
          <w:lang w:val="en-US" w:eastAsia="pt-BR"/>
        </w:rPr>
        <w:t xml:space="preserve"> Pagliaro, C. M. </w:t>
      </w:r>
      <w:r w:rsidR="00F52585">
        <w:rPr>
          <w:rFonts w:ascii="Times New Roman" w:eastAsia="Times New Roman" w:hAnsi="Times New Roman" w:cs="Times New Roman"/>
          <w:color w:val="000000"/>
          <w:sz w:val="24"/>
          <w:szCs w:val="24"/>
          <w:lang w:val="en-US" w:eastAsia="pt-BR"/>
        </w:rPr>
        <w:t xml:space="preserve">(2006). </w:t>
      </w:r>
      <w:r w:rsidR="00F52585" w:rsidRPr="0044462C">
        <w:rPr>
          <w:rFonts w:ascii="Times New Roman" w:eastAsia="Times New Roman" w:hAnsi="Times New Roman" w:cs="Times New Roman"/>
          <w:color w:val="000000"/>
          <w:sz w:val="24"/>
          <w:szCs w:val="24"/>
          <w:lang w:val="en-US" w:eastAsia="pt-BR"/>
        </w:rPr>
        <w:t xml:space="preserve">The relative difficulty of signed arithmetic story problems for primary level deaf and hard-of-hearing students. </w:t>
      </w:r>
      <w:r w:rsidR="00F52585" w:rsidRPr="00F52585">
        <w:rPr>
          <w:rFonts w:ascii="Times New Roman" w:eastAsia="Times New Roman" w:hAnsi="Times New Roman" w:cs="Times New Roman"/>
          <w:i/>
          <w:color w:val="000000"/>
          <w:sz w:val="24"/>
          <w:szCs w:val="24"/>
          <w:lang w:val="en-US" w:eastAsia="pt-BR"/>
        </w:rPr>
        <w:t>Journal of Deaf Studies and Deaf Education, 11</w:t>
      </w:r>
      <w:r w:rsidR="00F52585" w:rsidRPr="00F52585">
        <w:rPr>
          <w:rFonts w:ascii="Times New Roman" w:eastAsia="Times New Roman" w:hAnsi="Times New Roman" w:cs="Times New Roman"/>
          <w:color w:val="000000"/>
          <w:sz w:val="24"/>
          <w:szCs w:val="24"/>
          <w:lang w:val="en-US" w:eastAsia="pt-BR"/>
        </w:rPr>
        <w:t>(2), 153-170.</w:t>
      </w:r>
      <w:r w:rsidR="00E86A47">
        <w:rPr>
          <w:rFonts w:ascii="Times New Roman" w:eastAsia="Times New Roman" w:hAnsi="Times New Roman" w:cs="Times New Roman"/>
          <w:color w:val="000000"/>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10.1093/deafed/enj030</w:t>
      </w:r>
    </w:p>
    <w:p w14:paraId="634816FE" w14:textId="6B103D2F" w:rsidR="0044462C" w:rsidRDefault="0044462C" w:rsidP="0044462C">
      <w:pPr>
        <w:ind w:left="284" w:hanging="284"/>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Antia, S. D., Jones, P. B., Reed, S.,</w:t>
      </w:r>
      <w:r w:rsidRPr="0044462C">
        <w:rPr>
          <w:rFonts w:ascii="Times New Roman" w:eastAsia="Times New Roman" w:hAnsi="Times New Roman" w:cs="Times New Roman"/>
          <w:color w:val="000000"/>
          <w:sz w:val="24"/>
          <w:szCs w:val="24"/>
          <w:lang w:val="en-US" w:eastAsia="pt-BR"/>
        </w:rPr>
        <w:t xml:space="preserve"> </w:t>
      </w:r>
      <w:r w:rsidR="004F5481">
        <w:rPr>
          <w:rFonts w:ascii="Times New Roman" w:eastAsia="Times New Roman" w:hAnsi="Times New Roman" w:cs="Times New Roman"/>
          <w:color w:val="000000"/>
          <w:sz w:val="24"/>
          <w:szCs w:val="24"/>
          <w:lang w:val="en-US" w:eastAsia="pt-BR"/>
        </w:rPr>
        <w:t>&amp;</w:t>
      </w:r>
      <w:r>
        <w:rPr>
          <w:rFonts w:ascii="Times New Roman" w:eastAsia="Times New Roman" w:hAnsi="Times New Roman" w:cs="Times New Roman"/>
          <w:color w:val="000000"/>
          <w:sz w:val="24"/>
          <w:szCs w:val="24"/>
          <w:lang w:val="en-US" w:eastAsia="pt-BR"/>
        </w:rPr>
        <w:t xml:space="preserve"> Kreimeyer, K. H. (2009). </w:t>
      </w:r>
      <w:r w:rsidR="00585FC3" w:rsidRPr="0044462C">
        <w:rPr>
          <w:rFonts w:ascii="Times New Roman" w:eastAsia="Times New Roman" w:hAnsi="Times New Roman" w:cs="Times New Roman"/>
          <w:color w:val="000000"/>
          <w:sz w:val="24"/>
          <w:szCs w:val="24"/>
          <w:lang w:val="en-US" w:eastAsia="pt-BR"/>
        </w:rPr>
        <w:t xml:space="preserve">Academic status and progress of deaf and hard-of-hearing students in general education classrooms. </w:t>
      </w:r>
      <w:r w:rsidR="00585FC3" w:rsidRPr="0044462C">
        <w:rPr>
          <w:rFonts w:ascii="Times New Roman" w:eastAsia="Times New Roman" w:hAnsi="Times New Roman" w:cs="Times New Roman"/>
          <w:i/>
          <w:color w:val="000000"/>
          <w:sz w:val="24"/>
          <w:szCs w:val="24"/>
          <w:lang w:val="en-US" w:eastAsia="pt-BR"/>
        </w:rPr>
        <w:t>The Journal of Deaf Studies and Deaf Education</w:t>
      </w:r>
      <w:r>
        <w:rPr>
          <w:rFonts w:ascii="Times New Roman" w:eastAsia="Times New Roman" w:hAnsi="Times New Roman" w:cs="Times New Roman"/>
          <w:i/>
          <w:color w:val="000000"/>
          <w:sz w:val="24"/>
          <w:szCs w:val="24"/>
          <w:lang w:val="en-US" w:eastAsia="pt-BR"/>
        </w:rPr>
        <w:t>, 14</w:t>
      </w:r>
      <w:r>
        <w:rPr>
          <w:rFonts w:ascii="Times New Roman" w:eastAsia="Times New Roman" w:hAnsi="Times New Roman" w:cs="Times New Roman"/>
          <w:color w:val="000000"/>
          <w:sz w:val="24"/>
          <w:szCs w:val="24"/>
          <w:lang w:val="en-US" w:eastAsia="pt-BR"/>
        </w:rPr>
        <w:t>(3),</w:t>
      </w:r>
      <w:r w:rsidR="00585FC3" w:rsidRPr="0044462C">
        <w:rPr>
          <w:rFonts w:ascii="Times New Roman" w:eastAsia="Times New Roman" w:hAnsi="Times New Roman" w:cs="Times New Roman"/>
          <w:color w:val="000000"/>
          <w:sz w:val="24"/>
          <w:szCs w:val="24"/>
          <w:lang w:val="en-US" w:eastAsia="pt-BR"/>
        </w:rPr>
        <w:t xml:space="preserve"> 293-311</w:t>
      </w:r>
      <w:r>
        <w:rPr>
          <w:rFonts w:ascii="Times New Roman" w:eastAsia="Times New Roman" w:hAnsi="Times New Roman" w:cs="Times New Roman"/>
          <w:color w:val="000000"/>
          <w:sz w:val="24"/>
          <w:szCs w:val="24"/>
          <w:lang w:val="en-US" w:eastAsia="pt-BR"/>
        </w:rPr>
        <w:t>.</w:t>
      </w:r>
      <w:r w:rsidR="00E86A47">
        <w:rPr>
          <w:rFonts w:ascii="Times New Roman" w:eastAsia="Times New Roman" w:hAnsi="Times New Roman" w:cs="Times New Roman"/>
          <w:color w:val="000000"/>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10.1093/deafed/enp009</w:t>
      </w:r>
    </w:p>
    <w:p w14:paraId="5FA6FB25" w14:textId="1944A5FB" w:rsidR="0044462C" w:rsidRPr="0044462C" w:rsidRDefault="0044462C" w:rsidP="0044462C">
      <w:pPr>
        <w:ind w:left="284" w:hanging="284"/>
        <w:jc w:val="both"/>
        <w:rPr>
          <w:rFonts w:ascii="Times New Roman" w:eastAsia="Times New Roman" w:hAnsi="Times New Roman" w:cs="Times New Roman"/>
          <w:sz w:val="24"/>
          <w:szCs w:val="24"/>
          <w:lang w:eastAsia="pt-BR"/>
        </w:rPr>
      </w:pPr>
      <w:r w:rsidRPr="00B479A0">
        <w:rPr>
          <w:rFonts w:ascii="Times New Roman" w:hAnsi="Times New Roman"/>
          <w:sz w:val="24"/>
          <w:szCs w:val="24"/>
          <w:shd w:val="clear" w:color="auto" w:fill="FFFFFF"/>
        </w:rPr>
        <w:t>Arroio, R. dos S., Pereira, A. L. M., Pinto, G. M. da F.,</w:t>
      </w:r>
      <w:r w:rsidR="00982807" w:rsidRPr="00B479A0">
        <w:rPr>
          <w:rFonts w:ascii="Times New Roman" w:hAnsi="Times New Roman"/>
          <w:sz w:val="24"/>
          <w:szCs w:val="24"/>
          <w:shd w:val="clear" w:color="auto" w:fill="FFFFFF"/>
        </w:rPr>
        <w:t xml:space="preserve"> </w:t>
      </w:r>
      <w:r w:rsidR="004F5481" w:rsidRPr="00B479A0">
        <w:rPr>
          <w:rFonts w:ascii="Times New Roman" w:hAnsi="Times New Roman"/>
          <w:sz w:val="24"/>
          <w:szCs w:val="24"/>
          <w:shd w:val="clear" w:color="auto" w:fill="FFFFFF"/>
        </w:rPr>
        <w:t>&amp;</w:t>
      </w:r>
      <w:r w:rsidRPr="00B479A0">
        <w:rPr>
          <w:rFonts w:ascii="Times New Roman" w:hAnsi="Times New Roman"/>
          <w:sz w:val="24"/>
          <w:szCs w:val="24"/>
          <w:shd w:val="clear" w:color="auto" w:fill="FFFFFF"/>
        </w:rPr>
        <w:t xml:space="preserve"> </w:t>
      </w:r>
      <w:r w:rsidR="00982807" w:rsidRPr="00B479A0">
        <w:rPr>
          <w:rFonts w:ascii="Times New Roman" w:hAnsi="Times New Roman"/>
          <w:sz w:val="24"/>
          <w:szCs w:val="24"/>
          <w:shd w:val="clear" w:color="auto" w:fill="FFFFFF"/>
        </w:rPr>
        <w:t xml:space="preserve">Esquincalha, A. da C. </w:t>
      </w:r>
      <w:r w:rsidRPr="00B479A0">
        <w:rPr>
          <w:rFonts w:ascii="Times New Roman" w:hAnsi="Times New Roman"/>
          <w:sz w:val="24"/>
          <w:szCs w:val="24"/>
          <w:shd w:val="clear" w:color="auto" w:fill="FFFFFF"/>
        </w:rPr>
        <w:t xml:space="preserve">(2016). </w:t>
      </w:r>
      <w:r w:rsidR="00982807" w:rsidRPr="0044462C">
        <w:rPr>
          <w:rFonts w:ascii="Times New Roman" w:hAnsi="Times New Roman"/>
          <w:sz w:val="24"/>
          <w:szCs w:val="24"/>
          <w:shd w:val="clear" w:color="auto" w:fill="FFFFFF"/>
        </w:rPr>
        <w:t xml:space="preserve">Ensino de Matemática para o aluno surdo: revendo concepções e construindo paradigmas. </w:t>
      </w:r>
      <w:r w:rsidR="00982807" w:rsidRPr="0044462C">
        <w:rPr>
          <w:rFonts w:ascii="Times New Roman" w:hAnsi="Times New Roman"/>
          <w:i/>
          <w:sz w:val="24"/>
          <w:szCs w:val="24"/>
          <w:shd w:val="clear" w:color="auto" w:fill="FFFFFF"/>
        </w:rPr>
        <w:t>Revista Paran</w:t>
      </w:r>
      <w:r>
        <w:rPr>
          <w:rFonts w:ascii="Times New Roman" w:hAnsi="Times New Roman"/>
          <w:i/>
          <w:sz w:val="24"/>
          <w:szCs w:val="24"/>
          <w:shd w:val="clear" w:color="auto" w:fill="FFFFFF"/>
        </w:rPr>
        <w:t xml:space="preserve">aense de Educação Matemática, </w:t>
      </w:r>
      <w:r w:rsidR="00982807" w:rsidRPr="0044462C">
        <w:rPr>
          <w:rFonts w:ascii="Times New Roman" w:hAnsi="Times New Roman"/>
          <w:i/>
          <w:sz w:val="24"/>
          <w:szCs w:val="24"/>
          <w:shd w:val="clear" w:color="auto" w:fill="FFFFFF"/>
        </w:rPr>
        <w:t>5</w:t>
      </w:r>
      <w:r>
        <w:rPr>
          <w:rFonts w:ascii="Times New Roman" w:hAnsi="Times New Roman"/>
          <w:sz w:val="24"/>
          <w:szCs w:val="24"/>
          <w:shd w:val="clear" w:color="auto" w:fill="FFFFFF"/>
        </w:rPr>
        <w:t>(</w:t>
      </w:r>
      <w:r w:rsidR="00982807" w:rsidRPr="0044462C">
        <w:rPr>
          <w:rFonts w:ascii="Times New Roman" w:hAnsi="Times New Roman"/>
          <w:sz w:val="24"/>
          <w:szCs w:val="24"/>
          <w:shd w:val="clear" w:color="auto" w:fill="FFFFFF"/>
        </w:rPr>
        <w:t>9</w:t>
      </w:r>
      <w:r>
        <w:rPr>
          <w:rFonts w:ascii="Times New Roman" w:hAnsi="Times New Roman"/>
          <w:sz w:val="24"/>
          <w:szCs w:val="24"/>
          <w:shd w:val="clear" w:color="auto" w:fill="FFFFFF"/>
        </w:rPr>
        <w:t>), 248-269</w:t>
      </w:r>
      <w:r w:rsidR="00982807" w:rsidRPr="0044462C">
        <w:rPr>
          <w:rFonts w:ascii="Times New Roman" w:hAnsi="Times New Roman"/>
          <w:sz w:val="24"/>
          <w:szCs w:val="24"/>
          <w:shd w:val="clear" w:color="auto" w:fill="FFFFFF"/>
        </w:rPr>
        <w:t>.</w:t>
      </w:r>
    </w:p>
    <w:p w14:paraId="23FD915C" w14:textId="0AD4177B" w:rsidR="0044462C" w:rsidRPr="0044462C" w:rsidRDefault="0044462C" w:rsidP="0044462C">
      <w:pPr>
        <w:ind w:left="284" w:hanging="284"/>
        <w:jc w:val="both"/>
        <w:rPr>
          <w:rFonts w:ascii="Times New Roman" w:hAnsi="Times New Roman"/>
          <w:sz w:val="24"/>
          <w:szCs w:val="24"/>
          <w:shd w:val="clear" w:color="auto" w:fill="FFFFFF"/>
        </w:rPr>
      </w:pPr>
      <w:r w:rsidRPr="0044462C">
        <w:rPr>
          <w:rFonts w:ascii="Times New Roman" w:hAnsi="Times New Roman"/>
          <w:sz w:val="24"/>
          <w:szCs w:val="24"/>
          <w:shd w:val="clear" w:color="auto" w:fill="FFFFFF"/>
        </w:rPr>
        <w:t xml:space="preserve">Barbosa, H. H. (2013). Habilidades matemáticas iniciais em crianças surdas e ouvintes. </w:t>
      </w:r>
      <w:r w:rsidRPr="0044462C">
        <w:rPr>
          <w:rFonts w:ascii="Times New Roman" w:hAnsi="Times New Roman"/>
          <w:bCs/>
          <w:i/>
          <w:sz w:val="24"/>
          <w:szCs w:val="24"/>
          <w:shd w:val="clear" w:color="auto" w:fill="FFFFFF"/>
        </w:rPr>
        <w:t>Caderno Cedes, 33</w:t>
      </w:r>
      <w:r w:rsidRPr="0044462C">
        <w:rPr>
          <w:rFonts w:ascii="Times New Roman" w:hAnsi="Times New Roman"/>
          <w:bCs/>
          <w:sz w:val="24"/>
          <w:szCs w:val="24"/>
          <w:shd w:val="clear" w:color="auto" w:fill="FFFFFF"/>
        </w:rPr>
        <w:t>(</w:t>
      </w:r>
      <w:r>
        <w:rPr>
          <w:rFonts w:ascii="Times New Roman" w:hAnsi="Times New Roman"/>
          <w:bCs/>
          <w:sz w:val="24"/>
          <w:szCs w:val="24"/>
          <w:shd w:val="clear" w:color="auto" w:fill="FFFFFF"/>
        </w:rPr>
        <w:t>91</w:t>
      </w:r>
      <w:r w:rsidRPr="0044462C">
        <w:rPr>
          <w:rFonts w:ascii="Times New Roman" w:hAnsi="Times New Roman"/>
          <w:bCs/>
          <w:sz w:val="24"/>
          <w:szCs w:val="24"/>
          <w:shd w:val="clear" w:color="auto" w:fill="FFFFFF"/>
        </w:rPr>
        <w:t>)</w:t>
      </w:r>
      <w:r w:rsidRPr="0044462C">
        <w:rPr>
          <w:rFonts w:ascii="Times New Roman" w:hAnsi="Times New Roman"/>
          <w:sz w:val="24"/>
          <w:szCs w:val="24"/>
          <w:shd w:val="clear" w:color="auto" w:fill="FFFFFF"/>
        </w:rPr>
        <w:t xml:space="preserve">, 333-347. </w:t>
      </w:r>
      <w:r w:rsidR="00E86A47">
        <w:rPr>
          <w:rFonts w:ascii="Times New Roman" w:hAnsi="Times New Roman"/>
          <w:sz w:val="24"/>
          <w:szCs w:val="24"/>
          <w:shd w:val="clear" w:color="auto" w:fill="FFFFFF"/>
        </w:rPr>
        <w:t xml:space="preserve">doi: </w:t>
      </w:r>
      <w:r w:rsidR="00E86A47" w:rsidRPr="00E86A47">
        <w:rPr>
          <w:rFonts w:ascii="Times New Roman" w:hAnsi="Times New Roman"/>
          <w:sz w:val="24"/>
          <w:szCs w:val="24"/>
          <w:shd w:val="clear" w:color="auto" w:fill="FFFFFF"/>
        </w:rPr>
        <w:t>10.1590/S0101-32622013000300003</w:t>
      </w:r>
    </w:p>
    <w:p w14:paraId="51BE44DF" w14:textId="2924345D" w:rsidR="0044462C" w:rsidRPr="0044462C" w:rsidRDefault="00A404CC" w:rsidP="0044462C">
      <w:pPr>
        <w:ind w:left="284" w:hanging="284"/>
        <w:jc w:val="both"/>
        <w:rPr>
          <w:rFonts w:ascii="Times New Roman" w:eastAsia="Times New Roman" w:hAnsi="Times New Roman" w:cs="Times New Roman"/>
          <w:color w:val="000000"/>
          <w:sz w:val="24"/>
          <w:szCs w:val="24"/>
          <w:lang w:eastAsia="pt-BR"/>
        </w:rPr>
      </w:pPr>
      <w:r w:rsidRPr="0044462C">
        <w:rPr>
          <w:rFonts w:ascii="Times New Roman" w:eastAsia="Cambria" w:hAnsi="Times New Roman" w:cs="Times New Roman"/>
          <w:color w:val="000000"/>
          <w:sz w:val="24"/>
          <w:szCs w:val="24"/>
        </w:rPr>
        <w:t xml:space="preserve">Barbosa, H. H. (2014). </w:t>
      </w:r>
      <w:r w:rsidRPr="0044462C">
        <w:rPr>
          <w:rFonts w:ascii="Times New Roman" w:hAnsi="Times New Roman" w:cs="Times New Roman"/>
          <w:bCs/>
          <w:color w:val="000000"/>
          <w:sz w:val="24"/>
          <w:szCs w:val="24"/>
          <w:shd w:val="clear" w:color="auto" w:fill="FFFFFF"/>
        </w:rPr>
        <w:t>Conceitos matemáticos iniciais e linguagem: um estudo comparativo entre crianças surdas e ouvintes</w:t>
      </w:r>
      <w:r w:rsidRPr="0044462C">
        <w:rPr>
          <w:rFonts w:ascii="Times New Roman" w:eastAsia="Cambria" w:hAnsi="Times New Roman" w:cs="Times New Roman"/>
          <w:color w:val="000000"/>
          <w:sz w:val="24"/>
          <w:szCs w:val="24"/>
        </w:rPr>
        <w:t xml:space="preserve">. </w:t>
      </w:r>
      <w:r w:rsidRPr="0044462C">
        <w:rPr>
          <w:rFonts w:ascii="Times New Roman" w:eastAsia="Cambria" w:hAnsi="Times New Roman" w:cs="Times New Roman"/>
          <w:i/>
          <w:color w:val="000000"/>
          <w:sz w:val="24"/>
          <w:szCs w:val="24"/>
        </w:rPr>
        <w:t>Educação e Pesquisa, 40</w:t>
      </w:r>
      <w:r w:rsidRPr="0044462C">
        <w:rPr>
          <w:rFonts w:ascii="Times New Roman" w:eastAsia="Cambria" w:hAnsi="Times New Roman" w:cs="Times New Roman"/>
          <w:color w:val="000000"/>
          <w:sz w:val="24"/>
          <w:szCs w:val="24"/>
        </w:rPr>
        <w:t>(1), 163-179.</w:t>
      </w:r>
      <w:r w:rsidR="00E86A47">
        <w:rPr>
          <w:rFonts w:ascii="Times New Roman" w:eastAsia="Cambria" w:hAnsi="Times New Roman" w:cs="Times New Roman"/>
          <w:color w:val="000000"/>
          <w:sz w:val="24"/>
          <w:szCs w:val="24"/>
        </w:rPr>
        <w:t xml:space="preserve"> doi:</w:t>
      </w:r>
      <w:r w:rsidR="00E86A47" w:rsidRPr="00E86A47">
        <w:t xml:space="preserve"> </w:t>
      </w:r>
      <w:r w:rsidR="00E86A47" w:rsidRPr="00E86A47">
        <w:rPr>
          <w:rFonts w:ascii="Times New Roman" w:eastAsia="Cambria" w:hAnsi="Times New Roman" w:cs="Times New Roman"/>
          <w:color w:val="000000"/>
          <w:sz w:val="24"/>
          <w:szCs w:val="24"/>
        </w:rPr>
        <w:t>10.1590/S1517-97022014000100011</w:t>
      </w:r>
    </w:p>
    <w:p w14:paraId="0B64FFAC" w14:textId="7AF7854D" w:rsidR="0044462C" w:rsidRPr="0044462C" w:rsidRDefault="0044462C" w:rsidP="0044462C">
      <w:pPr>
        <w:ind w:left="284" w:hanging="284"/>
        <w:jc w:val="both"/>
        <w:rPr>
          <w:rFonts w:ascii="Times New Roman" w:eastAsia="Times New Roman" w:hAnsi="Times New Roman" w:cs="Times New Roman"/>
          <w:color w:val="222222"/>
          <w:sz w:val="24"/>
          <w:szCs w:val="24"/>
          <w:lang w:val="en-US" w:eastAsia="pt-BR"/>
        </w:rPr>
      </w:pPr>
      <w:r w:rsidRPr="00B479A0">
        <w:rPr>
          <w:rFonts w:ascii="Times New Roman" w:eastAsia="Times New Roman" w:hAnsi="Times New Roman" w:cs="Times New Roman"/>
          <w:color w:val="222222"/>
          <w:sz w:val="24"/>
          <w:szCs w:val="24"/>
          <w:lang w:val="en-US" w:eastAsia="pt-BR"/>
        </w:rPr>
        <w:t xml:space="preserve">Blatto-Vallee, G., Kelly, R. </w:t>
      </w:r>
      <w:r w:rsidR="004F5481" w:rsidRPr="00B479A0">
        <w:rPr>
          <w:rFonts w:ascii="Times New Roman" w:eastAsia="Times New Roman" w:hAnsi="Times New Roman" w:cs="Times New Roman"/>
          <w:color w:val="222222"/>
          <w:sz w:val="24"/>
          <w:szCs w:val="24"/>
          <w:lang w:val="en-US" w:eastAsia="pt-BR"/>
        </w:rPr>
        <w:t>R., Gaustad, M. G., Porter, J. &amp;</w:t>
      </w:r>
      <w:r w:rsidRPr="00B479A0">
        <w:rPr>
          <w:rFonts w:ascii="Times New Roman" w:eastAsia="Times New Roman" w:hAnsi="Times New Roman" w:cs="Times New Roman"/>
          <w:color w:val="222222"/>
          <w:sz w:val="24"/>
          <w:szCs w:val="24"/>
          <w:lang w:val="en-US" w:eastAsia="pt-BR"/>
        </w:rPr>
        <w:t xml:space="preserve"> Fonzi</w:t>
      </w:r>
      <w:r w:rsidR="00585FC3" w:rsidRPr="00B479A0">
        <w:rPr>
          <w:rFonts w:ascii="Times New Roman" w:eastAsia="Times New Roman" w:hAnsi="Times New Roman" w:cs="Times New Roman"/>
          <w:color w:val="222222"/>
          <w:sz w:val="24"/>
          <w:szCs w:val="24"/>
          <w:lang w:val="en-US" w:eastAsia="pt-BR"/>
        </w:rPr>
        <w:t xml:space="preserve">, J. </w:t>
      </w:r>
      <w:r w:rsidRPr="00B479A0">
        <w:rPr>
          <w:rFonts w:ascii="Times New Roman" w:eastAsia="Times New Roman" w:hAnsi="Times New Roman" w:cs="Times New Roman"/>
          <w:color w:val="222222"/>
          <w:sz w:val="24"/>
          <w:szCs w:val="24"/>
          <w:lang w:val="en-US" w:eastAsia="pt-BR"/>
        </w:rPr>
        <w:t xml:space="preserve">(2007). </w:t>
      </w:r>
      <w:r w:rsidR="00585FC3" w:rsidRPr="0044462C">
        <w:rPr>
          <w:rFonts w:ascii="Times New Roman" w:eastAsia="Times New Roman" w:hAnsi="Times New Roman" w:cs="Times New Roman"/>
          <w:color w:val="222222"/>
          <w:sz w:val="24"/>
          <w:szCs w:val="24"/>
          <w:lang w:val="en-US" w:eastAsia="pt-BR"/>
        </w:rPr>
        <w:t>Visual–spatial representation in mathematical problem solving by deaf and hearing students</w:t>
      </w:r>
      <w:r>
        <w:rPr>
          <w:rFonts w:ascii="Times New Roman" w:eastAsia="Times New Roman" w:hAnsi="Times New Roman" w:cs="Times New Roman"/>
          <w:i/>
          <w:color w:val="222222"/>
          <w:sz w:val="24"/>
          <w:szCs w:val="24"/>
          <w:lang w:val="en-US" w:eastAsia="pt-BR"/>
        </w:rPr>
        <w:t>.</w:t>
      </w:r>
      <w:r w:rsidR="00585FC3" w:rsidRPr="0044462C">
        <w:rPr>
          <w:rFonts w:ascii="Times New Roman" w:eastAsia="Times New Roman" w:hAnsi="Times New Roman" w:cs="Times New Roman"/>
          <w:i/>
          <w:color w:val="222222"/>
          <w:sz w:val="24"/>
          <w:szCs w:val="24"/>
          <w:lang w:val="en-US" w:eastAsia="pt-BR"/>
        </w:rPr>
        <w:t> </w:t>
      </w:r>
      <w:r w:rsidR="00585FC3" w:rsidRPr="0044462C">
        <w:rPr>
          <w:rFonts w:ascii="Times New Roman" w:eastAsia="Times New Roman" w:hAnsi="Times New Roman" w:cs="Times New Roman"/>
          <w:bCs/>
          <w:i/>
          <w:color w:val="222222"/>
          <w:sz w:val="24"/>
          <w:szCs w:val="24"/>
          <w:lang w:val="en-US" w:eastAsia="pt-BR"/>
        </w:rPr>
        <w:t>Journal of Deaf Studies and Deaf Education</w:t>
      </w:r>
      <w:r>
        <w:rPr>
          <w:rFonts w:ascii="Times New Roman" w:eastAsia="Times New Roman" w:hAnsi="Times New Roman" w:cs="Times New Roman"/>
          <w:i/>
          <w:color w:val="222222"/>
          <w:sz w:val="24"/>
          <w:szCs w:val="24"/>
          <w:lang w:val="en-US" w:eastAsia="pt-BR"/>
        </w:rPr>
        <w:t xml:space="preserve">, </w:t>
      </w:r>
      <w:r w:rsidR="00585FC3" w:rsidRPr="0044462C">
        <w:rPr>
          <w:rFonts w:ascii="Times New Roman" w:eastAsia="Times New Roman" w:hAnsi="Times New Roman" w:cs="Times New Roman"/>
          <w:i/>
          <w:color w:val="222222"/>
          <w:sz w:val="24"/>
          <w:szCs w:val="24"/>
          <w:lang w:val="en-US" w:eastAsia="pt-BR"/>
        </w:rPr>
        <w:t>12</w:t>
      </w:r>
      <w:r>
        <w:rPr>
          <w:rFonts w:ascii="Times New Roman" w:eastAsia="Times New Roman" w:hAnsi="Times New Roman" w:cs="Times New Roman"/>
          <w:color w:val="222222"/>
          <w:sz w:val="24"/>
          <w:szCs w:val="24"/>
          <w:lang w:val="en-US" w:eastAsia="pt-BR"/>
        </w:rPr>
        <w:t>(</w:t>
      </w:r>
      <w:r w:rsidR="00585FC3" w:rsidRPr="0044462C">
        <w:rPr>
          <w:rFonts w:ascii="Times New Roman" w:eastAsia="Times New Roman" w:hAnsi="Times New Roman" w:cs="Times New Roman"/>
          <w:color w:val="222222"/>
          <w:sz w:val="24"/>
          <w:szCs w:val="24"/>
          <w:lang w:val="en-US" w:eastAsia="pt-BR"/>
        </w:rPr>
        <w:t>4</w:t>
      </w:r>
      <w:r>
        <w:rPr>
          <w:rFonts w:ascii="Times New Roman" w:eastAsia="Times New Roman" w:hAnsi="Times New Roman" w:cs="Times New Roman"/>
          <w:color w:val="222222"/>
          <w:sz w:val="24"/>
          <w:szCs w:val="24"/>
          <w:lang w:val="en-US" w:eastAsia="pt-BR"/>
        </w:rPr>
        <w:t>), 432-448.</w:t>
      </w:r>
      <w:r w:rsidR="00E86A47">
        <w:rPr>
          <w:rFonts w:ascii="Times New Roman" w:eastAsia="Times New Roman" w:hAnsi="Times New Roman" w:cs="Times New Roman"/>
          <w:color w:val="222222"/>
          <w:sz w:val="24"/>
          <w:szCs w:val="24"/>
          <w:lang w:val="en-US" w:eastAsia="pt-BR"/>
        </w:rPr>
        <w:t xml:space="preserve"> </w:t>
      </w:r>
      <w:proofErr w:type="gramStart"/>
      <w:r w:rsidR="00E86A47">
        <w:rPr>
          <w:rFonts w:ascii="Times New Roman" w:eastAsia="Times New Roman" w:hAnsi="Times New Roman" w:cs="Times New Roman"/>
          <w:color w:val="222222"/>
          <w:sz w:val="24"/>
          <w:szCs w:val="24"/>
          <w:lang w:val="en-US" w:eastAsia="pt-BR"/>
        </w:rPr>
        <w:t>doi</w:t>
      </w:r>
      <w:proofErr w:type="gramEnd"/>
      <w:r w:rsidR="00E86A47">
        <w:rPr>
          <w:rFonts w:ascii="Times New Roman" w:eastAsia="Times New Roman" w:hAnsi="Times New Roman" w:cs="Times New Roman"/>
          <w:color w:val="222222"/>
          <w:sz w:val="24"/>
          <w:szCs w:val="24"/>
          <w:lang w:val="en-US" w:eastAsia="pt-BR"/>
        </w:rPr>
        <w:t xml:space="preserve">: </w:t>
      </w:r>
      <w:r w:rsidR="00E86A47" w:rsidRPr="00E86A47">
        <w:rPr>
          <w:rFonts w:ascii="Times New Roman" w:eastAsia="Times New Roman" w:hAnsi="Times New Roman" w:cs="Times New Roman"/>
          <w:color w:val="222222"/>
          <w:sz w:val="24"/>
          <w:szCs w:val="24"/>
          <w:lang w:val="en-US" w:eastAsia="pt-BR"/>
        </w:rPr>
        <w:t>/10.1093/deafed/enm022</w:t>
      </w:r>
    </w:p>
    <w:p w14:paraId="3CB12919" w14:textId="15E44A7A" w:rsidR="0044462C" w:rsidRPr="00F52585" w:rsidRDefault="0044462C" w:rsidP="0044462C">
      <w:pPr>
        <w:ind w:left="284" w:hanging="284"/>
        <w:jc w:val="both"/>
        <w:rPr>
          <w:rFonts w:ascii="Times New Roman" w:eastAsia="Times New Roman" w:hAnsi="Times New Roman" w:cs="Times New Roman"/>
          <w:sz w:val="24"/>
          <w:szCs w:val="24"/>
          <w:lang w:eastAsia="pt-BR"/>
        </w:rPr>
      </w:pPr>
      <w:r w:rsidRPr="002B07DF">
        <w:rPr>
          <w:rFonts w:ascii="Times New Roman" w:hAnsi="Times New Roman" w:cs="Times New Roman"/>
          <w:sz w:val="24"/>
          <w:szCs w:val="24"/>
          <w:shd w:val="clear" w:color="auto" w:fill="FFFFFF"/>
          <w:lang w:val="en-US"/>
        </w:rPr>
        <w:t>Borba</w:t>
      </w:r>
      <w:r w:rsidR="004F5481" w:rsidRPr="002B07DF">
        <w:rPr>
          <w:rFonts w:ascii="Times New Roman" w:hAnsi="Times New Roman" w:cs="Times New Roman"/>
          <w:sz w:val="24"/>
          <w:szCs w:val="24"/>
          <w:shd w:val="clear" w:color="auto" w:fill="FFFFFF"/>
          <w:lang w:val="en-US"/>
        </w:rPr>
        <w:t>, M. C., Almeida, H. R. F. L., &amp;</w:t>
      </w:r>
      <w:r w:rsidRPr="002B07DF">
        <w:rPr>
          <w:rFonts w:ascii="Times New Roman" w:hAnsi="Times New Roman" w:cs="Times New Roman"/>
          <w:sz w:val="24"/>
          <w:szCs w:val="24"/>
          <w:shd w:val="clear" w:color="auto" w:fill="FFFFFF"/>
          <w:lang w:val="en-US"/>
        </w:rPr>
        <w:t xml:space="preserve"> Gracias, T. </w:t>
      </w:r>
      <w:r w:rsidR="00A02E32" w:rsidRPr="002B07DF">
        <w:rPr>
          <w:rFonts w:ascii="Times New Roman" w:hAnsi="Times New Roman" w:cs="Times New Roman"/>
          <w:sz w:val="24"/>
          <w:szCs w:val="24"/>
          <w:shd w:val="clear" w:color="auto" w:fill="FFFFFF"/>
          <w:lang w:val="en-US"/>
        </w:rPr>
        <w:t xml:space="preserve">A. de S. </w:t>
      </w:r>
      <w:r w:rsidRPr="002B07DF">
        <w:rPr>
          <w:rFonts w:ascii="Times New Roman" w:hAnsi="Times New Roman" w:cs="Times New Roman"/>
          <w:sz w:val="24"/>
          <w:szCs w:val="24"/>
          <w:shd w:val="clear" w:color="auto" w:fill="FFFFFF"/>
          <w:lang w:val="en-US"/>
        </w:rPr>
        <w:t xml:space="preserve">(2018). </w:t>
      </w:r>
      <w:r w:rsidR="00A02E32" w:rsidRPr="0044462C">
        <w:rPr>
          <w:rFonts w:ascii="Times New Roman" w:hAnsi="Times New Roman" w:cs="Times New Roman"/>
          <w:i/>
          <w:sz w:val="24"/>
          <w:szCs w:val="24"/>
          <w:shd w:val="clear" w:color="auto" w:fill="FFFFFF"/>
        </w:rPr>
        <w:t xml:space="preserve">Pesquisa em ensino e sala de aula: </w:t>
      </w:r>
      <w:r w:rsidR="00A02E32" w:rsidRPr="004F5481">
        <w:rPr>
          <w:rFonts w:ascii="Times New Roman" w:hAnsi="Times New Roman" w:cs="Times New Roman"/>
          <w:iCs/>
          <w:sz w:val="24"/>
          <w:szCs w:val="24"/>
          <w:shd w:val="clear" w:color="auto" w:fill="FFFFFF"/>
        </w:rPr>
        <w:t>diferentes vozes em uma investigação</w:t>
      </w:r>
      <w:r w:rsidR="00A02E32" w:rsidRPr="0044462C">
        <w:rPr>
          <w:rFonts w:ascii="Times New Roman" w:hAnsi="Times New Roman" w:cs="Times New Roman"/>
          <w:sz w:val="24"/>
          <w:szCs w:val="24"/>
          <w:shd w:val="clear" w:color="auto" w:fill="FFFFFF"/>
        </w:rPr>
        <w:t xml:space="preserve">. </w:t>
      </w:r>
      <w:r w:rsidR="00A02E32" w:rsidRPr="00F52585">
        <w:rPr>
          <w:rFonts w:ascii="Times New Roman" w:hAnsi="Times New Roman" w:cs="Times New Roman"/>
          <w:sz w:val="24"/>
          <w:szCs w:val="24"/>
          <w:shd w:val="clear" w:color="auto" w:fill="FFFFFF"/>
        </w:rPr>
        <w:t>Belo Horizonte</w:t>
      </w:r>
      <w:r w:rsidRPr="00F52585">
        <w:rPr>
          <w:rFonts w:ascii="Times New Roman" w:hAnsi="Times New Roman" w:cs="Times New Roman"/>
          <w:sz w:val="24"/>
          <w:szCs w:val="24"/>
          <w:shd w:val="clear" w:color="auto" w:fill="FFFFFF"/>
        </w:rPr>
        <w:t>, Brasil: Autêntica editora.</w:t>
      </w:r>
    </w:p>
    <w:p w14:paraId="73828616" w14:textId="528ED070" w:rsidR="0044462C" w:rsidRPr="0044462C" w:rsidRDefault="004F5481" w:rsidP="0044462C">
      <w:pPr>
        <w:ind w:left="284" w:hanging="284"/>
        <w:jc w:val="both"/>
        <w:rPr>
          <w:rFonts w:ascii="Times New Roman" w:eastAsia="Times New Roman" w:hAnsi="Times New Roman" w:cs="Times New Roman"/>
          <w:sz w:val="24"/>
          <w:szCs w:val="24"/>
          <w:lang w:val="en-US" w:eastAsia="pt-BR"/>
        </w:rPr>
      </w:pPr>
      <w:r w:rsidRPr="00B479A0">
        <w:rPr>
          <w:rFonts w:ascii="Times New Roman" w:eastAsia="Times New Roman" w:hAnsi="Times New Roman" w:cs="Times New Roman"/>
          <w:sz w:val="24"/>
          <w:szCs w:val="24"/>
          <w:lang w:val="en-US" w:eastAsia="pt-BR"/>
        </w:rPr>
        <w:t>Bull, R., Marschark, M., &amp;</w:t>
      </w:r>
      <w:r w:rsidR="0044462C" w:rsidRPr="00B479A0">
        <w:rPr>
          <w:rFonts w:ascii="Times New Roman" w:eastAsia="Times New Roman" w:hAnsi="Times New Roman" w:cs="Times New Roman"/>
          <w:sz w:val="24"/>
          <w:szCs w:val="24"/>
          <w:lang w:val="en-US" w:eastAsia="pt-BR"/>
        </w:rPr>
        <w:t xml:space="preserve"> Blatto-Vallee, G. (2005). </w:t>
      </w:r>
      <w:r w:rsidR="00585FC3" w:rsidRPr="0044462C">
        <w:rPr>
          <w:rFonts w:ascii="Times New Roman" w:eastAsia="Times New Roman" w:hAnsi="Times New Roman" w:cs="Times New Roman"/>
          <w:sz w:val="24"/>
          <w:szCs w:val="24"/>
          <w:lang w:val="en-US" w:eastAsia="pt-BR"/>
        </w:rPr>
        <w:t xml:space="preserve">SNARC hunting: Examining number representation in deaf students. </w:t>
      </w:r>
      <w:r w:rsidR="00585FC3" w:rsidRPr="0044462C">
        <w:rPr>
          <w:rFonts w:ascii="Times New Roman" w:eastAsia="Times New Roman" w:hAnsi="Times New Roman" w:cs="Times New Roman"/>
          <w:i/>
          <w:sz w:val="24"/>
          <w:szCs w:val="24"/>
          <w:lang w:val="en-US" w:eastAsia="pt-BR"/>
        </w:rPr>
        <w:t>Learning</w:t>
      </w:r>
      <w:r w:rsidR="0044462C" w:rsidRPr="0044462C">
        <w:rPr>
          <w:rFonts w:ascii="Times New Roman" w:eastAsia="Times New Roman" w:hAnsi="Times New Roman" w:cs="Times New Roman"/>
          <w:i/>
          <w:sz w:val="24"/>
          <w:szCs w:val="24"/>
          <w:lang w:val="en-US" w:eastAsia="pt-BR"/>
        </w:rPr>
        <w:t xml:space="preserve"> and Individual Differences, 15</w:t>
      </w:r>
      <w:r w:rsidR="0044462C">
        <w:rPr>
          <w:rFonts w:ascii="Times New Roman" w:eastAsia="Times New Roman" w:hAnsi="Times New Roman" w:cs="Times New Roman"/>
          <w:sz w:val="24"/>
          <w:szCs w:val="24"/>
          <w:lang w:val="en-US" w:eastAsia="pt-BR"/>
        </w:rPr>
        <w:t>(</w:t>
      </w:r>
      <w:r w:rsidR="00585FC3" w:rsidRPr="0044462C">
        <w:rPr>
          <w:rFonts w:ascii="Times New Roman" w:eastAsia="Times New Roman" w:hAnsi="Times New Roman" w:cs="Times New Roman"/>
          <w:sz w:val="24"/>
          <w:szCs w:val="24"/>
          <w:lang w:val="en-US" w:eastAsia="pt-BR"/>
        </w:rPr>
        <w:t>3</w:t>
      </w:r>
      <w:r w:rsidR="0044462C">
        <w:rPr>
          <w:rFonts w:ascii="Times New Roman" w:eastAsia="Times New Roman" w:hAnsi="Times New Roman" w:cs="Times New Roman"/>
          <w:sz w:val="24"/>
          <w:szCs w:val="24"/>
          <w:lang w:val="en-US" w:eastAsia="pt-BR"/>
        </w:rPr>
        <w:t>), 223-236</w:t>
      </w:r>
      <w:r w:rsidR="00585FC3" w:rsidRPr="0044462C">
        <w:rPr>
          <w:rFonts w:ascii="Times New Roman" w:eastAsia="Times New Roman" w:hAnsi="Times New Roman" w:cs="Times New Roman"/>
          <w:sz w:val="24"/>
          <w:szCs w:val="24"/>
          <w:lang w:val="en-US" w:eastAsia="pt-BR"/>
        </w:rPr>
        <w:t>.</w:t>
      </w:r>
      <w:r w:rsidR="00E86A47">
        <w:rPr>
          <w:rFonts w:ascii="Times New Roman" w:eastAsia="Times New Roman" w:hAnsi="Times New Roman" w:cs="Times New Roman"/>
          <w:sz w:val="24"/>
          <w:szCs w:val="24"/>
          <w:lang w:val="en-US" w:eastAsia="pt-BR"/>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w:t>
      </w:r>
      <w:r w:rsidR="00E86A47" w:rsidRPr="00B479A0">
        <w:rPr>
          <w:lang w:val="en-US"/>
        </w:rPr>
        <w:t xml:space="preserve"> </w:t>
      </w:r>
      <w:r w:rsidR="00E86A47" w:rsidRPr="00E86A47">
        <w:rPr>
          <w:rFonts w:ascii="Times New Roman" w:eastAsia="Times New Roman" w:hAnsi="Times New Roman" w:cs="Times New Roman"/>
          <w:sz w:val="24"/>
          <w:szCs w:val="24"/>
          <w:lang w:val="en-US" w:eastAsia="pt-BR"/>
        </w:rPr>
        <w:t>10.1016/j.lindif.2005.01.004</w:t>
      </w:r>
      <w:r w:rsidR="00E86A47">
        <w:rPr>
          <w:rFonts w:ascii="Times New Roman" w:eastAsia="Times New Roman" w:hAnsi="Times New Roman" w:cs="Times New Roman"/>
          <w:sz w:val="24"/>
          <w:szCs w:val="24"/>
          <w:lang w:val="en-US" w:eastAsia="pt-BR"/>
        </w:rPr>
        <w:t xml:space="preserve"> </w:t>
      </w:r>
    </w:p>
    <w:p w14:paraId="715EEA4F" w14:textId="12FC1C0A" w:rsidR="0044462C" w:rsidRPr="0044462C" w:rsidRDefault="0044462C" w:rsidP="0044462C">
      <w:pPr>
        <w:ind w:left="284" w:hanging="28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val="en-US" w:eastAsia="pt-BR"/>
        </w:rPr>
        <w:t>Cannon, J. E., Fredrick, L. D.,</w:t>
      </w:r>
      <w:r w:rsidRPr="0044462C">
        <w:rPr>
          <w:rFonts w:ascii="Times New Roman" w:eastAsia="Times New Roman" w:hAnsi="Times New Roman" w:cs="Times New Roman"/>
          <w:sz w:val="24"/>
          <w:szCs w:val="24"/>
          <w:lang w:val="en-US" w:eastAsia="pt-BR"/>
        </w:rPr>
        <w:t xml:space="preserve"> </w:t>
      </w:r>
      <w:r w:rsidR="004F5481">
        <w:rPr>
          <w:rFonts w:ascii="Times New Roman" w:eastAsia="Times New Roman" w:hAnsi="Times New Roman" w:cs="Times New Roman"/>
          <w:sz w:val="24"/>
          <w:szCs w:val="24"/>
          <w:lang w:val="en-US" w:eastAsia="pt-BR"/>
        </w:rPr>
        <w:t>&amp;</w:t>
      </w:r>
      <w:r>
        <w:rPr>
          <w:rFonts w:ascii="Times New Roman" w:eastAsia="Times New Roman" w:hAnsi="Times New Roman" w:cs="Times New Roman"/>
          <w:sz w:val="24"/>
          <w:szCs w:val="24"/>
          <w:lang w:val="en-US" w:eastAsia="pt-BR"/>
        </w:rPr>
        <w:t xml:space="preserve"> </w:t>
      </w:r>
      <w:r w:rsidRPr="0044462C">
        <w:rPr>
          <w:rFonts w:ascii="Times New Roman" w:eastAsia="Times New Roman" w:hAnsi="Times New Roman" w:cs="Times New Roman"/>
          <w:sz w:val="24"/>
          <w:szCs w:val="24"/>
          <w:lang w:val="en-US" w:eastAsia="pt-BR"/>
        </w:rPr>
        <w:t xml:space="preserve">Easterbrooks, </w:t>
      </w:r>
      <w:r w:rsidR="00585FC3" w:rsidRPr="0044462C">
        <w:rPr>
          <w:rFonts w:ascii="Times New Roman" w:eastAsia="Times New Roman" w:hAnsi="Times New Roman" w:cs="Times New Roman"/>
          <w:sz w:val="24"/>
          <w:szCs w:val="24"/>
          <w:lang w:val="en-US" w:eastAsia="pt-BR"/>
        </w:rPr>
        <w:t xml:space="preserve">S. R. </w:t>
      </w:r>
      <w:r>
        <w:rPr>
          <w:rFonts w:ascii="Times New Roman" w:eastAsia="Times New Roman" w:hAnsi="Times New Roman" w:cs="Times New Roman"/>
          <w:sz w:val="24"/>
          <w:szCs w:val="24"/>
          <w:lang w:val="en-US" w:eastAsia="pt-BR"/>
        </w:rPr>
        <w:t xml:space="preserve">(2010). </w:t>
      </w:r>
      <w:r w:rsidR="00585FC3" w:rsidRPr="0044462C">
        <w:rPr>
          <w:rFonts w:ascii="Times New Roman" w:eastAsia="Times New Roman" w:hAnsi="Times New Roman" w:cs="Times New Roman"/>
          <w:sz w:val="24"/>
          <w:szCs w:val="24"/>
          <w:lang w:val="en-US" w:eastAsia="pt-BR"/>
        </w:rPr>
        <w:t xml:space="preserve">Vocabulary instruction through books read in American Sign Language for English-language learners with hearing loss. </w:t>
      </w:r>
      <w:r w:rsidR="00585FC3" w:rsidRPr="0044462C">
        <w:rPr>
          <w:rFonts w:ascii="Times New Roman" w:eastAsia="Times New Roman" w:hAnsi="Times New Roman" w:cs="Times New Roman"/>
          <w:i/>
          <w:sz w:val="24"/>
          <w:szCs w:val="24"/>
          <w:lang w:eastAsia="pt-BR"/>
        </w:rPr>
        <w:t>Commun</w:t>
      </w:r>
      <w:r w:rsidRPr="0044462C">
        <w:rPr>
          <w:rFonts w:ascii="Times New Roman" w:eastAsia="Times New Roman" w:hAnsi="Times New Roman" w:cs="Times New Roman"/>
          <w:i/>
          <w:sz w:val="24"/>
          <w:szCs w:val="24"/>
          <w:lang w:eastAsia="pt-BR"/>
        </w:rPr>
        <w:t xml:space="preserve">ication Disorders Quarterly, </w:t>
      </w:r>
      <w:r w:rsidR="00585FC3" w:rsidRPr="0044462C">
        <w:rPr>
          <w:rFonts w:ascii="Times New Roman" w:eastAsia="Times New Roman" w:hAnsi="Times New Roman" w:cs="Times New Roman"/>
          <w:i/>
          <w:sz w:val="24"/>
          <w:szCs w:val="24"/>
          <w:lang w:eastAsia="pt-BR"/>
        </w:rPr>
        <w:t>31</w:t>
      </w:r>
      <w:r w:rsidRPr="0044462C">
        <w:rPr>
          <w:rFonts w:ascii="Times New Roman" w:eastAsia="Times New Roman" w:hAnsi="Times New Roman" w:cs="Times New Roman"/>
          <w:sz w:val="24"/>
          <w:szCs w:val="24"/>
          <w:lang w:eastAsia="pt-BR"/>
        </w:rPr>
        <w:t>(</w:t>
      </w:r>
      <w:r w:rsidR="00585FC3" w:rsidRPr="0044462C">
        <w:rPr>
          <w:rFonts w:ascii="Times New Roman" w:eastAsia="Times New Roman" w:hAnsi="Times New Roman" w:cs="Times New Roman"/>
          <w:sz w:val="24"/>
          <w:szCs w:val="24"/>
          <w:lang w:eastAsia="pt-BR"/>
        </w:rPr>
        <w:t>2</w:t>
      </w:r>
      <w:r w:rsidRPr="0044462C">
        <w:rPr>
          <w:rFonts w:ascii="Times New Roman" w:eastAsia="Times New Roman" w:hAnsi="Times New Roman" w:cs="Times New Roman"/>
          <w:sz w:val="24"/>
          <w:szCs w:val="24"/>
          <w:lang w:eastAsia="pt-BR"/>
        </w:rPr>
        <w:t>), 98-112</w:t>
      </w:r>
      <w:r w:rsidR="00585FC3" w:rsidRPr="0044462C">
        <w:rPr>
          <w:rFonts w:ascii="Times New Roman" w:eastAsia="Times New Roman" w:hAnsi="Times New Roman" w:cs="Times New Roman"/>
          <w:sz w:val="24"/>
          <w:szCs w:val="24"/>
          <w:lang w:eastAsia="pt-BR"/>
        </w:rPr>
        <w:t>.</w:t>
      </w:r>
      <w:r w:rsidR="00E86A47">
        <w:rPr>
          <w:rFonts w:ascii="Times New Roman" w:eastAsia="Times New Roman" w:hAnsi="Times New Roman" w:cs="Times New Roman"/>
          <w:sz w:val="24"/>
          <w:szCs w:val="24"/>
          <w:lang w:eastAsia="pt-BR"/>
        </w:rPr>
        <w:t xml:space="preserve"> doi: </w:t>
      </w:r>
      <w:r w:rsidR="00E86A47" w:rsidRPr="00E86A47">
        <w:rPr>
          <w:rFonts w:ascii="Times New Roman" w:eastAsia="Times New Roman" w:hAnsi="Times New Roman" w:cs="Times New Roman"/>
          <w:sz w:val="24"/>
          <w:szCs w:val="24"/>
          <w:lang w:eastAsia="pt-BR"/>
        </w:rPr>
        <w:t>10.1177/1525740109332832</w:t>
      </w:r>
    </w:p>
    <w:p w14:paraId="614FBD54" w14:textId="609268CC" w:rsidR="0044462C" w:rsidRPr="0044462C" w:rsidRDefault="00982807" w:rsidP="0044462C">
      <w:pPr>
        <w:ind w:left="284" w:hanging="284"/>
        <w:jc w:val="both"/>
        <w:rPr>
          <w:rFonts w:ascii="Times New Roman" w:eastAsia="Times New Roman" w:hAnsi="Times New Roman" w:cs="Times New Roman"/>
          <w:sz w:val="24"/>
          <w:szCs w:val="24"/>
          <w:lang w:eastAsia="pt-BR"/>
        </w:rPr>
      </w:pPr>
      <w:r w:rsidRPr="0044462C">
        <w:rPr>
          <w:rFonts w:ascii="Times New Roman" w:hAnsi="Times New Roman" w:cs="Times New Roman"/>
          <w:sz w:val="24"/>
          <w:szCs w:val="24"/>
          <w:shd w:val="clear" w:color="auto" w:fill="FFFFFF"/>
        </w:rPr>
        <w:t>Costa, W., C. L. da,</w:t>
      </w:r>
      <w:r w:rsidR="004F5481">
        <w:rPr>
          <w:rFonts w:ascii="Times New Roman" w:hAnsi="Times New Roman" w:cs="Times New Roman"/>
          <w:sz w:val="24"/>
          <w:szCs w:val="24"/>
          <w:shd w:val="clear" w:color="auto" w:fill="FFFFFF"/>
        </w:rPr>
        <w:t xml:space="preserve"> &amp;</w:t>
      </w:r>
      <w:r w:rsidRPr="0044462C">
        <w:rPr>
          <w:rFonts w:ascii="Times New Roman" w:hAnsi="Times New Roman" w:cs="Times New Roman"/>
          <w:sz w:val="24"/>
          <w:szCs w:val="24"/>
          <w:shd w:val="clear" w:color="auto" w:fill="FFFFFF"/>
        </w:rPr>
        <w:t xml:space="preserve"> Silveira, M. R. A. da. </w:t>
      </w:r>
      <w:r w:rsidR="0044462C" w:rsidRPr="0044462C">
        <w:rPr>
          <w:rFonts w:ascii="Times New Roman" w:hAnsi="Times New Roman" w:cs="Times New Roman"/>
          <w:sz w:val="24"/>
          <w:szCs w:val="24"/>
          <w:shd w:val="clear" w:color="auto" w:fill="FFFFFF"/>
        </w:rPr>
        <w:t xml:space="preserve">(2019). </w:t>
      </w:r>
      <w:r w:rsidRPr="0044462C">
        <w:rPr>
          <w:rFonts w:ascii="Times New Roman" w:hAnsi="Times New Roman" w:cs="Times New Roman"/>
          <w:sz w:val="24"/>
          <w:szCs w:val="24"/>
          <w:shd w:val="clear" w:color="auto" w:fill="FFFFFF"/>
        </w:rPr>
        <w:t xml:space="preserve">Aprendizagem das operações matemáticas fundamentais por alunos surdos usuários da Libras. </w:t>
      </w:r>
      <w:r w:rsidRPr="0044462C">
        <w:rPr>
          <w:rFonts w:ascii="Times New Roman" w:hAnsi="Times New Roman" w:cs="Times New Roman"/>
          <w:i/>
          <w:sz w:val="24"/>
          <w:szCs w:val="24"/>
          <w:shd w:val="clear" w:color="auto" w:fill="FFFFFF"/>
        </w:rPr>
        <w:t>Ed</w:t>
      </w:r>
      <w:r w:rsidR="0044462C" w:rsidRPr="0044462C">
        <w:rPr>
          <w:rFonts w:ascii="Times New Roman" w:hAnsi="Times New Roman" w:cs="Times New Roman"/>
          <w:i/>
          <w:sz w:val="24"/>
          <w:szCs w:val="24"/>
          <w:shd w:val="clear" w:color="auto" w:fill="FFFFFF"/>
        </w:rPr>
        <w:t>ucação Matemática em Revista, 24</w:t>
      </w:r>
      <w:r w:rsidR="0044462C">
        <w:rPr>
          <w:rFonts w:ascii="Times New Roman" w:hAnsi="Times New Roman" w:cs="Times New Roman"/>
          <w:sz w:val="24"/>
          <w:szCs w:val="24"/>
          <w:shd w:val="clear" w:color="auto" w:fill="FFFFFF"/>
        </w:rPr>
        <w:t>(</w:t>
      </w:r>
      <w:r w:rsidRPr="0044462C">
        <w:rPr>
          <w:rFonts w:ascii="Times New Roman" w:hAnsi="Times New Roman" w:cs="Times New Roman"/>
          <w:sz w:val="24"/>
          <w:szCs w:val="24"/>
          <w:shd w:val="clear" w:color="auto" w:fill="FFFFFF"/>
        </w:rPr>
        <w:t>65</w:t>
      </w:r>
      <w:r w:rsidR="0044462C">
        <w:rPr>
          <w:rFonts w:ascii="Times New Roman" w:hAnsi="Times New Roman" w:cs="Times New Roman"/>
          <w:sz w:val="24"/>
          <w:szCs w:val="24"/>
          <w:shd w:val="clear" w:color="auto" w:fill="FFFFFF"/>
        </w:rPr>
        <w:t>), 128-142</w:t>
      </w:r>
      <w:r w:rsidRPr="0044462C">
        <w:rPr>
          <w:rFonts w:ascii="Times New Roman" w:hAnsi="Times New Roman" w:cs="Times New Roman"/>
          <w:sz w:val="24"/>
          <w:szCs w:val="24"/>
          <w:shd w:val="clear" w:color="auto" w:fill="FFFFFF"/>
        </w:rPr>
        <w:t>.</w:t>
      </w:r>
    </w:p>
    <w:p w14:paraId="4B1F1742" w14:textId="6B1F5299" w:rsidR="00F52585" w:rsidRPr="00F52585" w:rsidRDefault="004F5481" w:rsidP="00F52585">
      <w:pPr>
        <w:ind w:left="284" w:hanging="284"/>
        <w:jc w:val="both"/>
        <w:rPr>
          <w:rFonts w:ascii="Times New Roman" w:eastAsia="Times New Roman" w:hAnsi="Times New Roman" w:cs="Times New Roman"/>
          <w:sz w:val="24"/>
          <w:szCs w:val="24"/>
          <w:lang w:val="en-US" w:eastAsia="pt-BR"/>
        </w:rPr>
      </w:pPr>
      <w:r w:rsidRPr="0009248D">
        <w:rPr>
          <w:rFonts w:ascii="Times New Roman" w:eastAsia="Times New Roman" w:hAnsi="Times New Roman" w:cs="Times New Roman"/>
          <w:color w:val="000000"/>
          <w:sz w:val="24"/>
          <w:szCs w:val="24"/>
          <w:lang w:val="en-US" w:eastAsia="pt-BR"/>
        </w:rPr>
        <w:t>Cuenca, A. G., Cervan, R. L., &amp;</w:t>
      </w:r>
      <w:r w:rsidR="00F52585" w:rsidRPr="0009248D">
        <w:rPr>
          <w:rFonts w:ascii="Times New Roman" w:eastAsia="Times New Roman" w:hAnsi="Times New Roman" w:cs="Times New Roman"/>
          <w:color w:val="000000"/>
          <w:sz w:val="24"/>
          <w:szCs w:val="24"/>
          <w:lang w:val="en-US" w:eastAsia="pt-BR"/>
        </w:rPr>
        <w:t xml:space="preserve"> Cuberos, M. P. (2020). </w:t>
      </w:r>
      <w:r w:rsidR="00F52585" w:rsidRPr="0044462C">
        <w:rPr>
          <w:rFonts w:ascii="Times New Roman" w:eastAsia="Times New Roman" w:hAnsi="Times New Roman" w:cs="Times New Roman"/>
          <w:color w:val="000000"/>
          <w:sz w:val="24"/>
          <w:szCs w:val="24"/>
          <w:lang w:val="en-US" w:eastAsia="pt-BR"/>
        </w:rPr>
        <w:t>Do Deaf Learners Reach the Neces</w:t>
      </w:r>
      <w:r w:rsidR="00F52585">
        <w:rPr>
          <w:rFonts w:ascii="Times New Roman" w:eastAsia="Times New Roman" w:hAnsi="Times New Roman" w:cs="Times New Roman"/>
          <w:color w:val="000000"/>
          <w:sz w:val="24"/>
          <w:szCs w:val="24"/>
          <w:lang w:val="en-US" w:eastAsia="pt-BR"/>
        </w:rPr>
        <w:t xml:space="preserve">sary Linguistic Comprehension? </w:t>
      </w:r>
      <w:r w:rsidR="00F52585" w:rsidRPr="0044462C">
        <w:rPr>
          <w:rFonts w:ascii="Times New Roman" w:eastAsia="Times New Roman" w:hAnsi="Times New Roman" w:cs="Times New Roman"/>
          <w:i/>
          <w:color w:val="000000"/>
          <w:sz w:val="24"/>
          <w:szCs w:val="24"/>
          <w:lang w:val="en-US" w:eastAsia="pt-BR"/>
        </w:rPr>
        <w:t>International Journal of Disabili</w:t>
      </w:r>
      <w:r w:rsidR="00F52585">
        <w:rPr>
          <w:rFonts w:ascii="Times New Roman" w:eastAsia="Times New Roman" w:hAnsi="Times New Roman" w:cs="Times New Roman"/>
          <w:i/>
          <w:color w:val="000000"/>
          <w:sz w:val="24"/>
          <w:szCs w:val="24"/>
          <w:lang w:val="en-US" w:eastAsia="pt-BR"/>
        </w:rPr>
        <w:t>ty, Development and Education</w:t>
      </w:r>
      <w:proofErr w:type="gramStart"/>
      <w:r w:rsidR="00F52585">
        <w:rPr>
          <w:rFonts w:ascii="Times New Roman" w:eastAsia="Times New Roman" w:hAnsi="Times New Roman" w:cs="Times New Roman"/>
          <w:i/>
          <w:color w:val="000000"/>
          <w:sz w:val="24"/>
          <w:szCs w:val="24"/>
          <w:lang w:val="en-US" w:eastAsia="pt-BR"/>
        </w:rPr>
        <w:t>,  67</w:t>
      </w:r>
      <w:proofErr w:type="gramEnd"/>
      <w:r w:rsidR="00F52585">
        <w:rPr>
          <w:rFonts w:ascii="Times New Roman" w:eastAsia="Times New Roman" w:hAnsi="Times New Roman" w:cs="Times New Roman"/>
          <w:color w:val="000000"/>
          <w:sz w:val="24"/>
          <w:szCs w:val="24"/>
          <w:lang w:val="en-US" w:eastAsia="pt-BR"/>
        </w:rPr>
        <w:t>(</w:t>
      </w:r>
      <w:r w:rsidR="00F52585" w:rsidRPr="0044462C">
        <w:rPr>
          <w:rFonts w:ascii="Times New Roman" w:eastAsia="Times New Roman" w:hAnsi="Times New Roman" w:cs="Times New Roman"/>
          <w:color w:val="000000"/>
          <w:sz w:val="24"/>
          <w:szCs w:val="24"/>
          <w:lang w:val="en-US" w:eastAsia="pt-BR"/>
        </w:rPr>
        <w:t>1</w:t>
      </w:r>
      <w:r w:rsidR="00F52585">
        <w:rPr>
          <w:rFonts w:ascii="Times New Roman" w:eastAsia="Times New Roman" w:hAnsi="Times New Roman" w:cs="Times New Roman"/>
          <w:color w:val="000000"/>
          <w:sz w:val="24"/>
          <w:szCs w:val="24"/>
          <w:lang w:val="en-US" w:eastAsia="pt-BR"/>
        </w:rPr>
        <w:t>), 92-106</w:t>
      </w:r>
      <w:r w:rsidR="00F52585" w:rsidRPr="0044462C">
        <w:rPr>
          <w:rFonts w:ascii="Times New Roman" w:eastAsia="Times New Roman" w:hAnsi="Times New Roman" w:cs="Times New Roman"/>
          <w:color w:val="000000"/>
          <w:sz w:val="24"/>
          <w:szCs w:val="24"/>
          <w:lang w:val="en-US" w:eastAsia="pt-BR"/>
        </w:rPr>
        <w:t>.</w:t>
      </w:r>
      <w:r w:rsidR="00E86A47">
        <w:rPr>
          <w:rFonts w:ascii="Times New Roman" w:eastAsia="Times New Roman" w:hAnsi="Times New Roman" w:cs="Times New Roman"/>
          <w:color w:val="000000"/>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10.1080/1034912X.2019.1682527</w:t>
      </w:r>
    </w:p>
    <w:p w14:paraId="02CC0D5B" w14:textId="490BECD4" w:rsidR="0044462C" w:rsidRDefault="005C616A" w:rsidP="0044462C">
      <w:pPr>
        <w:ind w:left="284" w:hanging="284"/>
        <w:jc w:val="both"/>
        <w:rPr>
          <w:rFonts w:ascii="Times New Roman" w:hAnsi="Times New Roman" w:cs="Times New Roman"/>
          <w:sz w:val="24"/>
          <w:szCs w:val="24"/>
          <w:shd w:val="clear" w:color="auto" w:fill="FFFFFF"/>
          <w:lang w:val="en-US"/>
        </w:rPr>
      </w:pPr>
      <w:r w:rsidRPr="0044462C">
        <w:rPr>
          <w:rFonts w:ascii="Times New Roman" w:hAnsi="Times New Roman" w:cs="Times New Roman"/>
          <w:sz w:val="24"/>
          <w:szCs w:val="24"/>
          <w:shd w:val="clear" w:color="auto" w:fill="FFFFFF"/>
          <w:lang w:val="en-US"/>
        </w:rPr>
        <w:t xml:space="preserve">Culbertson, L. (1974). CAI—Beneficial Teaching Tool at Texas School </w:t>
      </w:r>
      <w:r w:rsidR="009C3C43">
        <w:rPr>
          <w:rFonts w:ascii="Times New Roman" w:hAnsi="Times New Roman" w:cs="Times New Roman"/>
          <w:sz w:val="24"/>
          <w:szCs w:val="24"/>
          <w:shd w:val="clear" w:color="auto" w:fill="FFFFFF"/>
          <w:lang w:val="en-US"/>
        </w:rPr>
        <w:t>f</w:t>
      </w:r>
      <w:r w:rsidR="009C3C43" w:rsidRPr="0044462C">
        <w:rPr>
          <w:rFonts w:ascii="Times New Roman" w:hAnsi="Times New Roman" w:cs="Times New Roman"/>
          <w:sz w:val="24"/>
          <w:szCs w:val="24"/>
          <w:shd w:val="clear" w:color="auto" w:fill="FFFFFF"/>
          <w:lang w:val="en-US"/>
        </w:rPr>
        <w:t xml:space="preserve">or </w:t>
      </w:r>
      <w:r w:rsidR="009C3C43">
        <w:rPr>
          <w:rFonts w:ascii="Times New Roman" w:hAnsi="Times New Roman" w:cs="Times New Roman"/>
          <w:sz w:val="24"/>
          <w:szCs w:val="24"/>
          <w:shd w:val="clear" w:color="auto" w:fill="FFFFFF"/>
          <w:lang w:val="en-US"/>
        </w:rPr>
        <w:t>t</w:t>
      </w:r>
      <w:r w:rsidR="009C3C43" w:rsidRPr="0044462C">
        <w:rPr>
          <w:rFonts w:ascii="Times New Roman" w:hAnsi="Times New Roman" w:cs="Times New Roman"/>
          <w:sz w:val="24"/>
          <w:szCs w:val="24"/>
          <w:shd w:val="clear" w:color="auto" w:fill="FFFFFF"/>
          <w:lang w:val="en-US"/>
        </w:rPr>
        <w:t xml:space="preserve">he </w:t>
      </w:r>
      <w:r w:rsidRPr="0044462C">
        <w:rPr>
          <w:rFonts w:ascii="Times New Roman" w:hAnsi="Times New Roman" w:cs="Times New Roman"/>
          <w:sz w:val="24"/>
          <w:szCs w:val="24"/>
          <w:shd w:val="clear" w:color="auto" w:fill="FFFFFF"/>
          <w:lang w:val="en-US"/>
        </w:rPr>
        <w:t>Deaf. </w:t>
      </w:r>
      <w:r w:rsidRPr="0044462C">
        <w:rPr>
          <w:rFonts w:ascii="Times New Roman" w:hAnsi="Times New Roman" w:cs="Times New Roman"/>
          <w:i/>
          <w:iCs/>
          <w:sz w:val="24"/>
          <w:szCs w:val="24"/>
          <w:shd w:val="clear" w:color="auto" w:fill="FFFFFF"/>
          <w:lang w:val="en-US"/>
        </w:rPr>
        <w:t>American Annals of the Deaf,</w:t>
      </w:r>
      <w:r w:rsidRPr="0044462C">
        <w:rPr>
          <w:rFonts w:ascii="Times New Roman" w:hAnsi="Times New Roman" w:cs="Times New Roman"/>
          <w:sz w:val="24"/>
          <w:szCs w:val="24"/>
          <w:shd w:val="clear" w:color="auto" w:fill="FFFFFF"/>
          <w:lang w:val="en-US"/>
        </w:rPr>
        <w:t> </w:t>
      </w:r>
      <w:r w:rsidRPr="0044462C">
        <w:rPr>
          <w:rFonts w:ascii="Times New Roman" w:hAnsi="Times New Roman" w:cs="Times New Roman"/>
          <w:i/>
          <w:iCs/>
          <w:sz w:val="24"/>
          <w:szCs w:val="24"/>
          <w:shd w:val="clear" w:color="auto" w:fill="FFFFFF"/>
          <w:lang w:val="en-US"/>
        </w:rPr>
        <w:t>119</w:t>
      </w:r>
      <w:r w:rsidRPr="0044462C">
        <w:rPr>
          <w:rFonts w:ascii="Times New Roman" w:hAnsi="Times New Roman" w:cs="Times New Roman"/>
          <w:sz w:val="24"/>
          <w:szCs w:val="24"/>
          <w:shd w:val="clear" w:color="auto" w:fill="FFFFFF"/>
          <w:lang w:val="en-US"/>
        </w:rPr>
        <w:t xml:space="preserve">(1), 34-40. </w:t>
      </w:r>
    </w:p>
    <w:p w14:paraId="69290F62" w14:textId="15239D05" w:rsidR="00F52585" w:rsidRPr="002B07DF" w:rsidRDefault="00F52585" w:rsidP="00F52585">
      <w:pPr>
        <w:ind w:left="284" w:hanging="284"/>
        <w:jc w:val="both"/>
        <w:rPr>
          <w:rFonts w:ascii="Times New Roman" w:eastAsia="Cambria" w:hAnsi="Times New Roman" w:cs="Times New Roman"/>
          <w:color w:val="000000"/>
          <w:sz w:val="24"/>
          <w:szCs w:val="24"/>
          <w:lang w:val="en-US"/>
        </w:rPr>
      </w:pPr>
      <w:r w:rsidRPr="0044462C">
        <w:rPr>
          <w:rFonts w:ascii="Times New Roman" w:eastAsia="Cambria" w:hAnsi="Times New Roman" w:cs="Times New Roman"/>
          <w:color w:val="000000"/>
          <w:sz w:val="24"/>
          <w:szCs w:val="24"/>
          <w:lang w:val="en-US"/>
        </w:rPr>
        <w:t>D’Ambrosio</w:t>
      </w:r>
      <w:r>
        <w:rPr>
          <w:rFonts w:ascii="Times New Roman" w:eastAsia="Cambria" w:hAnsi="Times New Roman" w:cs="Times New Roman"/>
          <w:color w:val="000000"/>
          <w:sz w:val="24"/>
          <w:szCs w:val="24"/>
          <w:lang w:val="en-US"/>
        </w:rPr>
        <w:t xml:space="preserve">, U. (2018). </w:t>
      </w:r>
      <w:r w:rsidRPr="0044462C">
        <w:rPr>
          <w:rFonts w:ascii="Times New Roman" w:eastAsia="Cambria" w:hAnsi="Times New Roman" w:cs="Times New Roman"/>
          <w:color w:val="000000"/>
          <w:sz w:val="24"/>
          <w:szCs w:val="24"/>
          <w:lang w:val="en-US"/>
        </w:rPr>
        <w:t>To think in a New</w:t>
      </w:r>
      <w:r>
        <w:rPr>
          <w:rFonts w:ascii="Times New Roman" w:eastAsia="Cambria" w:hAnsi="Times New Roman" w:cs="Times New Roman"/>
          <w:color w:val="000000"/>
          <w:sz w:val="24"/>
          <w:szCs w:val="24"/>
          <w:lang w:val="en-US"/>
        </w:rPr>
        <w:t xml:space="preserve"> Way in Mathematics Education</w:t>
      </w:r>
      <w:r w:rsidRPr="004F5481">
        <w:rPr>
          <w:rFonts w:ascii="Times New Roman" w:eastAsia="Cambria" w:hAnsi="Times New Roman" w:cs="Times New Roman"/>
          <w:i/>
          <w:color w:val="000000"/>
          <w:sz w:val="24"/>
          <w:szCs w:val="24"/>
          <w:lang w:val="en-US"/>
        </w:rPr>
        <w:t xml:space="preserve">. </w:t>
      </w:r>
      <w:r w:rsidR="004F5481" w:rsidRPr="004F5481">
        <w:rPr>
          <w:rFonts w:ascii="Times New Roman" w:eastAsia="Cambria" w:hAnsi="Times New Roman" w:cs="Times New Roman"/>
          <w:i/>
          <w:color w:val="000000"/>
          <w:sz w:val="24"/>
          <w:szCs w:val="24"/>
          <w:lang w:val="en-US"/>
        </w:rPr>
        <w:t>I</w:t>
      </w:r>
      <w:r w:rsidRPr="002B07DF">
        <w:rPr>
          <w:rFonts w:ascii="Times New Roman" w:eastAsia="Cambria" w:hAnsi="Times New Roman" w:cs="Times New Roman"/>
          <w:i/>
          <w:color w:val="000000"/>
          <w:sz w:val="24"/>
          <w:szCs w:val="24"/>
          <w:lang w:val="en-US"/>
        </w:rPr>
        <w:t>n:</w:t>
      </w:r>
      <w:r w:rsidRPr="002B07DF">
        <w:rPr>
          <w:rFonts w:ascii="Times New Roman" w:eastAsia="Cambria" w:hAnsi="Times New Roman" w:cs="Times New Roman"/>
          <w:color w:val="000000"/>
          <w:sz w:val="24"/>
          <w:szCs w:val="24"/>
          <w:lang w:val="en-US"/>
        </w:rPr>
        <w:t xml:space="preserve"> A. J. Riberio, L. Healy, R. E. de S. R. Borba, S. H. A. A. Fernandes (Eds.). </w:t>
      </w:r>
      <w:r w:rsidRPr="002B07DF">
        <w:rPr>
          <w:rFonts w:ascii="Times New Roman" w:eastAsia="Cambria" w:hAnsi="Times New Roman" w:cs="Times New Roman"/>
          <w:i/>
          <w:color w:val="000000"/>
          <w:sz w:val="24"/>
          <w:szCs w:val="24"/>
          <w:lang w:val="en-US"/>
        </w:rPr>
        <w:t>Mathematics Education in Brasil</w:t>
      </w:r>
      <w:r w:rsidRPr="002B07DF">
        <w:rPr>
          <w:rFonts w:ascii="Times New Roman" w:eastAsia="Cambria" w:hAnsi="Times New Roman" w:cs="Times New Roman"/>
          <w:color w:val="000000"/>
          <w:sz w:val="24"/>
          <w:szCs w:val="24"/>
          <w:lang w:val="en-US"/>
        </w:rPr>
        <w:t>, (pp 1-20), Springer.</w:t>
      </w:r>
    </w:p>
    <w:p w14:paraId="67400CB3" w14:textId="4CF9B378" w:rsidR="00F52585" w:rsidRPr="00E86A47" w:rsidRDefault="00F52585" w:rsidP="00E86A47">
      <w:pPr>
        <w:ind w:left="284"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Dessbesel, R.</w:t>
      </w:r>
      <w:r w:rsidR="004F5481">
        <w:rPr>
          <w:rFonts w:ascii="Times New Roman" w:hAnsi="Times New Roman"/>
          <w:sz w:val="24"/>
          <w:szCs w:val="24"/>
          <w:shd w:val="clear" w:color="auto" w:fill="FFFFFF"/>
        </w:rPr>
        <w:t xml:space="preserve"> da S., Silva, S. de C. R. da, &amp;</w:t>
      </w:r>
      <w:r>
        <w:rPr>
          <w:rFonts w:ascii="Times New Roman" w:hAnsi="Times New Roman"/>
          <w:sz w:val="24"/>
          <w:szCs w:val="24"/>
          <w:shd w:val="clear" w:color="auto" w:fill="FFFFFF"/>
        </w:rPr>
        <w:t xml:space="preserve"> </w:t>
      </w:r>
      <w:r w:rsidRPr="0044462C">
        <w:rPr>
          <w:rFonts w:ascii="Times New Roman" w:hAnsi="Times New Roman"/>
          <w:sz w:val="24"/>
          <w:szCs w:val="24"/>
          <w:shd w:val="clear" w:color="auto" w:fill="FFFFFF"/>
        </w:rPr>
        <w:t>Shimazaki, E. M.</w:t>
      </w:r>
      <w:r>
        <w:rPr>
          <w:rFonts w:ascii="Times New Roman" w:hAnsi="Times New Roman"/>
          <w:sz w:val="24"/>
          <w:szCs w:val="24"/>
          <w:shd w:val="clear" w:color="auto" w:fill="FFFFFF"/>
        </w:rPr>
        <w:t xml:space="preserve"> (2018).</w:t>
      </w:r>
      <w:r w:rsidRPr="0044462C">
        <w:rPr>
          <w:rFonts w:ascii="Times New Roman" w:hAnsi="Times New Roman"/>
          <w:sz w:val="24"/>
          <w:szCs w:val="24"/>
          <w:shd w:val="clear" w:color="auto" w:fill="FFFFFF"/>
        </w:rPr>
        <w:t xml:space="preserve"> O processo de ensino e aprendizagem de Matemática para alunos surdos: uma revisão sistemática. </w:t>
      </w:r>
      <w:r w:rsidRPr="0044462C">
        <w:rPr>
          <w:rFonts w:ascii="Times New Roman" w:hAnsi="Times New Roman"/>
          <w:i/>
          <w:sz w:val="24"/>
          <w:szCs w:val="24"/>
          <w:shd w:val="clear" w:color="auto" w:fill="FFFFFF"/>
        </w:rPr>
        <w:t>Ciência &amp; Educação (Bauru), 24</w:t>
      </w:r>
      <w:r w:rsidRPr="0044462C">
        <w:rPr>
          <w:rFonts w:ascii="Times New Roman" w:hAnsi="Times New Roman"/>
          <w:sz w:val="24"/>
          <w:szCs w:val="24"/>
          <w:shd w:val="clear" w:color="auto" w:fill="FFFFFF"/>
        </w:rPr>
        <w:t xml:space="preserve">(2), </w:t>
      </w:r>
      <w:r>
        <w:rPr>
          <w:rFonts w:ascii="Times New Roman" w:hAnsi="Times New Roman"/>
          <w:sz w:val="24"/>
          <w:szCs w:val="24"/>
          <w:shd w:val="clear" w:color="auto" w:fill="FFFFFF"/>
        </w:rPr>
        <w:t>481-500</w:t>
      </w:r>
      <w:r w:rsidRPr="0044462C">
        <w:rPr>
          <w:rFonts w:ascii="Times New Roman" w:hAnsi="Times New Roman"/>
          <w:sz w:val="24"/>
          <w:szCs w:val="24"/>
          <w:shd w:val="clear" w:color="auto" w:fill="FFFFFF"/>
        </w:rPr>
        <w:t xml:space="preserve">. </w:t>
      </w:r>
      <w:r w:rsidR="00E86A47">
        <w:rPr>
          <w:rFonts w:ascii="Times New Roman" w:hAnsi="Times New Roman"/>
          <w:sz w:val="24"/>
          <w:szCs w:val="24"/>
          <w:shd w:val="clear" w:color="auto" w:fill="FFFFFF"/>
        </w:rPr>
        <w:t xml:space="preserve">doi: </w:t>
      </w:r>
      <w:r w:rsidR="00E86A47" w:rsidRPr="00E86A47">
        <w:rPr>
          <w:rFonts w:ascii="Times New Roman" w:hAnsi="Times New Roman"/>
          <w:sz w:val="24"/>
          <w:szCs w:val="24"/>
          <w:shd w:val="clear" w:color="auto" w:fill="FFFFFF"/>
        </w:rPr>
        <w:t>10.1590/1516-731320180020014</w:t>
      </w:r>
    </w:p>
    <w:p w14:paraId="1F3427AA" w14:textId="25553D5C" w:rsidR="0044462C" w:rsidRPr="003015D7" w:rsidRDefault="0044462C" w:rsidP="00E86A47">
      <w:pPr>
        <w:ind w:left="426" w:hanging="426"/>
        <w:jc w:val="both"/>
        <w:rPr>
          <w:rFonts w:ascii="Times New Roman" w:eastAsia="Times New Roman" w:hAnsi="Times New Roman" w:cs="Times New Roman"/>
          <w:sz w:val="24"/>
          <w:szCs w:val="24"/>
          <w:lang w:val="en-US" w:eastAsia="pt-BR"/>
        </w:rPr>
      </w:pPr>
      <w:r w:rsidRPr="008F4A1B">
        <w:rPr>
          <w:rFonts w:ascii="Times New Roman" w:eastAsia="Times New Roman" w:hAnsi="Times New Roman" w:cs="Times New Roman"/>
          <w:color w:val="222222"/>
          <w:sz w:val="24"/>
          <w:szCs w:val="24"/>
          <w:lang w:val="en-US" w:eastAsia="pt-BR"/>
        </w:rPr>
        <w:t>Domahs, F., Moelle</w:t>
      </w:r>
      <w:r w:rsidR="004F5481" w:rsidRPr="008F4A1B">
        <w:rPr>
          <w:rFonts w:ascii="Times New Roman" w:eastAsia="Times New Roman" w:hAnsi="Times New Roman" w:cs="Times New Roman"/>
          <w:color w:val="222222"/>
          <w:sz w:val="24"/>
          <w:szCs w:val="24"/>
          <w:lang w:val="en-US" w:eastAsia="pt-BR"/>
        </w:rPr>
        <w:t>r, K., Huber, S., Willmes, K., &amp;</w:t>
      </w:r>
      <w:r w:rsidRPr="008F4A1B">
        <w:rPr>
          <w:rFonts w:ascii="Times New Roman" w:eastAsia="Times New Roman" w:hAnsi="Times New Roman" w:cs="Times New Roman"/>
          <w:color w:val="222222"/>
          <w:sz w:val="24"/>
          <w:szCs w:val="24"/>
          <w:lang w:val="en-US" w:eastAsia="pt-BR"/>
        </w:rPr>
        <w:t xml:space="preserve"> Nuerk, H. C. (2010). </w:t>
      </w:r>
      <w:r w:rsidR="00585FC3" w:rsidRPr="0044462C">
        <w:rPr>
          <w:rFonts w:ascii="Times New Roman" w:eastAsia="Times New Roman" w:hAnsi="Times New Roman" w:cs="Times New Roman"/>
          <w:color w:val="222222"/>
          <w:sz w:val="24"/>
          <w:szCs w:val="24"/>
          <w:lang w:val="en-US" w:eastAsia="pt-BR"/>
        </w:rPr>
        <w:t>Embodied numerosity: implicit hand-based representations influence symbolic number processing across cultures. </w:t>
      </w:r>
      <w:r w:rsidR="00585FC3" w:rsidRPr="0044462C">
        <w:rPr>
          <w:rFonts w:ascii="Times New Roman" w:eastAsia="Times New Roman" w:hAnsi="Times New Roman" w:cs="Times New Roman"/>
          <w:bCs/>
          <w:i/>
          <w:color w:val="222222"/>
          <w:sz w:val="24"/>
          <w:szCs w:val="24"/>
          <w:lang w:val="en-US" w:eastAsia="pt-BR"/>
        </w:rPr>
        <w:t>Cognition</w:t>
      </w:r>
      <w:r>
        <w:rPr>
          <w:rFonts w:ascii="Times New Roman" w:eastAsia="Times New Roman" w:hAnsi="Times New Roman" w:cs="Times New Roman"/>
          <w:i/>
          <w:color w:val="222222"/>
          <w:sz w:val="24"/>
          <w:szCs w:val="24"/>
          <w:lang w:val="en-US" w:eastAsia="pt-BR"/>
        </w:rPr>
        <w:t>, 116</w:t>
      </w:r>
      <w:r>
        <w:rPr>
          <w:rFonts w:ascii="Times New Roman" w:eastAsia="Times New Roman" w:hAnsi="Times New Roman" w:cs="Times New Roman"/>
          <w:color w:val="222222"/>
          <w:sz w:val="24"/>
          <w:szCs w:val="24"/>
          <w:lang w:val="en-US" w:eastAsia="pt-BR"/>
        </w:rPr>
        <w:t>(</w:t>
      </w:r>
      <w:r w:rsidR="00585FC3" w:rsidRPr="0044462C">
        <w:rPr>
          <w:rFonts w:ascii="Times New Roman" w:eastAsia="Times New Roman" w:hAnsi="Times New Roman" w:cs="Times New Roman"/>
          <w:color w:val="222222"/>
          <w:sz w:val="24"/>
          <w:szCs w:val="24"/>
          <w:lang w:val="en-US" w:eastAsia="pt-BR"/>
        </w:rPr>
        <w:t>2</w:t>
      </w:r>
      <w:r>
        <w:rPr>
          <w:rFonts w:ascii="Times New Roman" w:eastAsia="Times New Roman" w:hAnsi="Times New Roman" w:cs="Times New Roman"/>
          <w:color w:val="222222"/>
          <w:sz w:val="24"/>
          <w:szCs w:val="24"/>
          <w:lang w:val="en-US" w:eastAsia="pt-BR"/>
        </w:rPr>
        <w:t>), 251-266</w:t>
      </w:r>
      <w:r w:rsidR="00585FC3" w:rsidRPr="0044462C">
        <w:rPr>
          <w:rFonts w:ascii="Times New Roman" w:eastAsia="Times New Roman" w:hAnsi="Times New Roman" w:cs="Times New Roman"/>
          <w:color w:val="222222"/>
          <w:sz w:val="24"/>
          <w:szCs w:val="24"/>
          <w:lang w:val="en-US" w:eastAsia="pt-BR"/>
        </w:rPr>
        <w:t>.</w:t>
      </w:r>
      <w:r w:rsidR="00E86A47">
        <w:rPr>
          <w:rFonts w:ascii="Times New Roman" w:eastAsia="Times New Roman" w:hAnsi="Times New Roman" w:cs="Times New Roman"/>
          <w:color w:val="222222"/>
          <w:sz w:val="24"/>
          <w:szCs w:val="24"/>
          <w:lang w:val="en-US" w:eastAsia="pt-BR"/>
        </w:rPr>
        <w:t xml:space="preserve"> </w:t>
      </w:r>
      <w:proofErr w:type="gramStart"/>
      <w:r w:rsidR="00E86A47" w:rsidRPr="00B479A0">
        <w:rPr>
          <w:rFonts w:ascii="Times New Roman" w:hAnsi="Times New Roman"/>
          <w:sz w:val="24"/>
          <w:szCs w:val="24"/>
          <w:shd w:val="clear" w:color="auto" w:fill="FFFFFF"/>
          <w:lang w:val="en-US"/>
        </w:rPr>
        <w:t>doi</w:t>
      </w:r>
      <w:proofErr w:type="gramEnd"/>
      <w:r w:rsidR="00E86A47" w:rsidRPr="00B479A0">
        <w:rPr>
          <w:rFonts w:ascii="Times New Roman" w:hAnsi="Times New Roman"/>
          <w:sz w:val="24"/>
          <w:szCs w:val="24"/>
          <w:shd w:val="clear" w:color="auto" w:fill="FFFFFF"/>
          <w:lang w:val="en-US"/>
        </w:rPr>
        <w:t>: 10.1016/j.cognition.2010.05.007</w:t>
      </w:r>
    </w:p>
    <w:p w14:paraId="2EE2692B" w14:textId="7B36E068" w:rsidR="00F52585" w:rsidRPr="00F52585" w:rsidRDefault="004F5481" w:rsidP="00F52585">
      <w:pPr>
        <w:ind w:left="284" w:hanging="284"/>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Easterbrooks, S. R., &amp;</w:t>
      </w:r>
      <w:r w:rsidR="00F52585" w:rsidRPr="00C93C5F">
        <w:rPr>
          <w:rFonts w:ascii="Times New Roman" w:eastAsia="Times New Roman" w:hAnsi="Times New Roman" w:cs="Times New Roman"/>
          <w:sz w:val="24"/>
          <w:szCs w:val="24"/>
          <w:lang w:val="en-US" w:eastAsia="pt-BR"/>
        </w:rPr>
        <w:t xml:space="preserve"> Stephenson, B.</w:t>
      </w:r>
      <w:r w:rsidR="00F52585">
        <w:rPr>
          <w:rFonts w:ascii="Times New Roman" w:eastAsia="Times New Roman" w:hAnsi="Times New Roman" w:cs="Times New Roman"/>
          <w:sz w:val="24"/>
          <w:szCs w:val="24"/>
          <w:lang w:val="en-US" w:eastAsia="pt-BR"/>
        </w:rPr>
        <w:t xml:space="preserve"> (2006).</w:t>
      </w:r>
      <w:r w:rsidR="00F52585" w:rsidRPr="00C93C5F">
        <w:rPr>
          <w:rFonts w:ascii="Times New Roman" w:eastAsia="Times New Roman" w:hAnsi="Times New Roman" w:cs="Times New Roman"/>
          <w:sz w:val="24"/>
          <w:szCs w:val="24"/>
          <w:lang w:val="en-US" w:eastAsia="pt-BR"/>
        </w:rPr>
        <w:t xml:space="preserve"> An examination of twenty literacy, science, and mathematics practices used to educate students who are deaf or hard of hearing</w:t>
      </w:r>
      <w:r w:rsidR="00F52585" w:rsidRPr="00F52585">
        <w:rPr>
          <w:rFonts w:ascii="Times New Roman" w:eastAsia="Times New Roman" w:hAnsi="Times New Roman" w:cs="Times New Roman"/>
          <w:i/>
          <w:sz w:val="24"/>
          <w:szCs w:val="24"/>
          <w:lang w:val="en-US" w:eastAsia="pt-BR"/>
        </w:rPr>
        <w:t xml:space="preserve">. </w:t>
      </w:r>
      <w:r w:rsidR="00F52585">
        <w:rPr>
          <w:rFonts w:ascii="Times New Roman" w:eastAsia="Times New Roman" w:hAnsi="Times New Roman" w:cs="Times New Roman"/>
          <w:i/>
          <w:sz w:val="24"/>
          <w:szCs w:val="24"/>
          <w:lang w:val="en-US" w:eastAsia="pt-BR"/>
        </w:rPr>
        <w:t xml:space="preserve">American annals of the deaf, </w:t>
      </w:r>
      <w:r w:rsidR="00F52585" w:rsidRPr="00F52585">
        <w:rPr>
          <w:rFonts w:ascii="Times New Roman" w:eastAsia="Times New Roman" w:hAnsi="Times New Roman" w:cs="Times New Roman"/>
          <w:i/>
          <w:sz w:val="24"/>
          <w:szCs w:val="24"/>
          <w:lang w:val="en-US" w:eastAsia="pt-BR"/>
        </w:rPr>
        <w:t>151</w:t>
      </w:r>
      <w:r w:rsidR="00F52585">
        <w:rPr>
          <w:rFonts w:ascii="Times New Roman" w:eastAsia="Times New Roman" w:hAnsi="Times New Roman" w:cs="Times New Roman"/>
          <w:sz w:val="24"/>
          <w:szCs w:val="24"/>
          <w:lang w:val="en-US" w:eastAsia="pt-BR"/>
        </w:rPr>
        <w:t>(</w:t>
      </w:r>
      <w:r w:rsidR="00F52585" w:rsidRPr="00C93C5F">
        <w:rPr>
          <w:rFonts w:ascii="Times New Roman" w:eastAsia="Times New Roman" w:hAnsi="Times New Roman" w:cs="Times New Roman"/>
          <w:sz w:val="24"/>
          <w:szCs w:val="24"/>
          <w:lang w:val="en-US" w:eastAsia="pt-BR"/>
        </w:rPr>
        <w:t>4</w:t>
      </w:r>
      <w:r w:rsidR="00F52585">
        <w:rPr>
          <w:rFonts w:ascii="Times New Roman" w:eastAsia="Times New Roman" w:hAnsi="Times New Roman" w:cs="Times New Roman"/>
          <w:sz w:val="24"/>
          <w:szCs w:val="24"/>
          <w:lang w:val="en-US" w:eastAsia="pt-BR"/>
        </w:rPr>
        <w:t>), 385-397</w:t>
      </w:r>
      <w:r w:rsidR="00F52585" w:rsidRPr="00C93C5F">
        <w:rPr>
          <w:rFonts w:ascii="Times New Roman" w:eastAsia="Times New Roman" w:hAnsi="Times New Roman" w:cs="Times New Roman"/>
          <w:sz w:val="24"/>
          <w:szCs w:val="24"/>
          <w:lang w:val="en-US" w:eastAsia="pt-BR"/>
        </w:rPr>
        <w:t>.</w:t>
      </w:r>
    </w:p>
    <w:p w14:paraId="3EE96A3E" w14:textId="3C3FC945" w:rsidR="00F52585" w:rsidRPr="009A0824" w:rsidRDefault="004F5481" w:rsidP="00F52585">
      <w:pPr>
        <w:ind w:left="284" w:hanging="284"/>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Elsayed, S. A. &amp;</w:t>
      </w:r>
      <w:r w:rsidR="00F52585" w:rsidRPr="00F52585">
        <w:rPr>
          <w:rFonts w:ascii="Times New Roman" w:eastAsia="Times New Roman" w:hAnsi="Times New Roman" w:cs="Times New Roman"/>
          <w:sz w:val="24"/>
          <w:szCs w:val="24"/>
          <w:lang w:val="en-US" w:eastAsia="pt-BR"/>
        </w:rPr>
        <w:t xml:space="preserve"> Rakza, S. M</w:t>
      </w:r>
      <w:r w:rsidR="00585FC3" w:rsidRPr="00F52585">
        <w:rPr>
          <w:rFonts w:ascii="Times New Roman" w:eastAsia="Times New Roman" w:hAnsi="Times New Roman" w:cs="Times New Roman"/>
          <w:sz w:val="24"/>
          <w:szCs w:val="24"/>
          <w:lang w:val="en-US" w:eastAsia="pt-BR"/>
        </w:rPr>
        <w:t>.</w:t>
      </w:r>
      <w:r w:rsidR="00F52585">
        <w:rPr>
          <w:rFonts w:ascii="Times New Roman" w:eastAsia="Times New Roman" w:hAnsi="Times New Roman" w:cs="Times New Roman"/>
          <w:sz w:val="24"/>
          <w:szCs w:val="24"/>
          <w:lang w:val="en-US" w:eastAsia="pt-BR"/>
        </w:rPr>
        <w:t xml:space="preserve"> (2019).</w:t>
      </w:r>
      <w:r w:rsidR="00585FC3" w:rsidRPr="00F52585">
        <w:rPr>
          <w:rFonts w:ascii="Times New Roman" w:eastAsia="Times New Roman" w:hAnsi="Times New Roman" w:cs="Times New Roman"/>
          <w:sz w:val="24"/>
          <w:szCs w:val="24"/>
          <w:lang w:val="en-US" w:eastAsia="pt-BR"/>
        </w:rPr>
        <w:t xml:space="preserve"> The Relationship between Hyperactivity and Mathematics Learning among a Child with Deep Deafness. </w:t>
      </w:r>
      <w:r w:rsidR="00585FC3" w:rsidRPr="00F52585">
        <w:rPr>
          <w:rFonts w:ascii="Times New Roman" w:eastAsia="Times New Roman" w:hAnsi="Times New Roman" w:cs="Times New Roman"/>
          <w:i/>
          <w:sz w:val="24"/>
          <w:szCs w:val="24"/>
          <w:lang w:val="en-US" w:eastAsia="pt-BR"/>
        </w:rPr>
        <w:t>International Electronic Journ</w:t>
      </w:r>
      <w:r w:rsidR="00F52585">
        <w:rPr>
          <w:rFonts w:ascii="Times New Roman" w:eastAsia="Times New Roman" w:hAnsi="Times New Roman" w:cs="Times New Roman"/>
          <w:i/>
          <w:sz w:val="24"/>
          <w:szCs w:val="24"/>
          <w:lang w:val="en-US" w:eastAsia="pt-BR"/>
        </w:rPr>
        <w:t xml:space="preserve">al </w:t>
      </w:r>
      <w:r w:rsidR="00F52585" w:rsidRPr="009A0824">
        <w:rPr>
          <w:rFonts w:ascii="Times New Roman" w:eastAsia="Times New Roman" w:hAnsi="Times New Roman" w:cs="Times New Roman"/>
          <w:i/>
          <w:sz w:val="24"/>
          <w:szCs w:val="24"/>
          <w:lang w:val="en-US" w:eastAsia="pt-BR"/>
        </w:rPr>
        <w:t xml:space="preserve">of Mathematics Education, </w:t>
      </w:r>
      <w:r w:rsidR="00585FC3" w:rsidRPr="009A0824">
        <w:rPr>
          <w:rFonts w:ascii="Times New Roman" w:eastAsia="Times New Roman" w:hAnsi="Times New Roman" w:cs="Times New Roman"/>
          <w:i/>
          <w:sz w:val="24"/>
          <w:szCs w:val="24"/>
          <w:lang w:val="en-US" w:eastAsia="pt-BR"/>
        </w:rPr>
        <w:t>15</w:t>
      </w:r>
      <w:r w:rsidR="00F52585" w:rsidRPr="009A0824">
        <w:rPr>
          <w:rFonts w:ascii="Times New Roman" w:eastAsia="Times New Roman" w:hAnsi="Times New Roman" w:cs="Times New Roman"/>
          <w:sz w:val="24"/>
          <w:szCs w:val="24"/>
          <w:lang w:val="en-US" w:eastAsia="pt-BR"/>
        </w:rPr>
        <w:t>(</w:t>
      </w:r>
      <w:r w:rsidR="00585FC3" w:rsidRPr="009A0824">
        <w:rPr>
          <w:rFonts w:ascii="Times New Roman" w:eastAsia="Times New Roman" w:hAnsi="Times New Roman" w:cs="Times New Roman"/>
          <w:sz w:val="24"/>
          <w:szCs w:val="24"/>
          <w:lang w:val="en-US" w:eastAsia="pt-BR"/>
        </w:rPr>
        <w:t>1</w:t>
      </w:r>
      <w:r w:rsidR="00F52585" w:rsidRPr="009A0824">
        <w:rPr>
          <w:rFonts w:ascii="Times New Roman" w:eastAsia="Times New Roman" w:hAnsi="Times New Roman" w:cs="Times New Roman"/>
          <w:sz w:val="24"/>
          <w:szCs w:val="24"/>
          <w:lang w:val="en-US" w:eastAsia="pt-BR"/>
        </w:rPr>
        <w:t>), em0562</w:t>
      </w:r>
      <w:r w:rsidR="00585FC3" w:rsidRPr="009A0824">
        <w:rPr>
          <w:rFonts w:ascii="Times New Roman" w:eastAsia="Times New Roman" w:hAnsi="Times New Roman" w:cs="Times New Roman"/>
          <w:sz w:val="24"/>
          <w:szCs w:val="24"/>
          <w:lang w:val="en-US" w:eastAsia="pt-BR"/>
        </w:rPr>
        <w:t>.</w:t>
      </w:r>
      <w:r w:rsidR="00E86A47">
        <w:rPr>
          <w:rFonts w:ascii="Times New Roman" w:eastAsia="Times New Roman" w:hAnsi="Times New Roman" w:cs="Times New Roman"/>
          <w:sz w:val="24"/>
          <w:szCs w:val="24"/>
          <w:lang w:val="en-US" w:eastAsia="pt-BR"/>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10.29333/iejme/5951</w:t>
      </w:r>
    </w:p>
    <w:p w14:paraId="2B3AE4E1" w14:textId="4E0AE515" w:rsidR="009A0824" w:rsidRPr="00B479A0" w:rsidRDefault="009A0824" w:rsidP="00E86A47">
      <w:pPr>
        <w:ind w:left="284" w:hanging="284"/>
        <w:jc w:val="both"/>
        <w:rPr>
          <w:rFonts w:ascii="Times New Roman" w:hAnsi="Times New Roman" w:cs="Times New Roman"/>
          <w:color w:val="222222"/>
          <w:sz w:val="24"/>
          <w:szCs w:val="24"/>
          <w:shd w:val="clear" w:color="auto" w:fill="FFFFFF"/>
        </w:rPr>
      </w:pPr>
      <w:r w:rsidRPr="002B07DF">
        <w:rPr>
          <w:rFonts w:ascii="Times New Roman" w:hAnsi="Times New Roman" w:cs="Times New Roman"/>
          <w:color w:val="222222"/>
          <w:sz w:val="24"/>
          <w:szCs w:val="24"/>
          <w:shd w:val="clear" w:color="auto" w:fill="FFFFFF"/>
          <w:lang w:val="en-US"/>
        </w:rPr>
        <w:t xml:space="preserve">Fernandes, S. H., &amp; Healy, L. (2013). </w:t>
      </w:r>
      <w:r w:rsidRPr="009A0824">
        <w:rPr>
          <w:rFonts w:ascii="Times New Roman" w:hAnsi="Times New Roman" w:cs="Times New Roman"/>
          <w:color w:val="222222"/>
          <w:sz w:val="24"/>
          <w:szCs w:val="24"/>
          <w:shd w:val="clear" w:color="auto" w:fill="FFFFFF"/>
        </w:rPr>
        <w:t>Expressando generalizações em Libras: álgebra nas mãos de aprendizes surdos. </w:t>
      </w:r>
      <w:r w:rsidRPr="00B479A0">
        <w:rPr>
          <w:rFonts w:ascii="Times New Roman" w:hAnsi="Times New Roman" w:cs="Times New Roman"/>
          <w:i/>
          <w:iCs/>
          <w:color w:val="222222"/>
          <w:sz w:val="24"/>
          <w:szCs w:val="24"/>
          <w:shd w:val="clear" w:color="auto" w:fill="FFFFFF"/>
        </w:rPr>
        <w:t>Cadernos Cedes</w:t>
      </w:r>
      <w:r w:rsidRPr="00B479A0">
        <w:rPr>
          <w:rFonts w:ascii="Times New Roman" w:hAnsi="Times New Roman" w:cs="Times New Roman"/>
          <w:color w:val="222222"/>
          <w:sz w:val="24"/>
          <w:szCs w:val="24"/>
          <w:shd w:val="clear" w:color="auto" w:fill="FFFFFF"/>
        </w:rPr>
        <w:t>, </w:t>
      </w:r>
      <w:r w:rsidRPr="00B479A0">
        <w:rPr>
          <w:rFonts w:ascii="Times New Roman" w:hAnsi="Times New Roman" w:cs="Times New Roman"/>
          <w:i/>
          <w:iCs/>
          <w:color w:val="222222"/>
          <w:sz w:val="24"/>
          <w:szCs w:val="24"/>
          <w:shd w:val="clear" w:color="auto" w:fill="FFFFFF"/>
        </w:rPr>
        <w:t>33</w:t>
      </w:r>
      <w:r w:rsidRPr="00B479A0">
        <w:rPr>
          <w:rFonts w:ascii="Times New Roman" w:hAnsi="Times New Roman" w:cs="Times New Roman"/>
          <w:color w:val="222222"/>
          <w:sz w:val="24"/>
          <w:szCs w:val="24"/>
          <w:shd w:val="clear" w:color="auto" w:fill="FFFFFF"/>
        </w:rPr>
        <w:t>(91), 349-368.</w:t>
      </w:r>
      <w:r w:rsidR="00E86A47" w:rsidRPr="00B479A0">
        <w:rPr>
          <w:rFonts w:ascii="Times New Roman" w:hAnsi="Times New Roman" w:cs="Times New Roman"/>
          <w:color w:val="222222"/>
          <w:sz w:val="24"/>
          <w:szCs w:val="24"/>
          <w:shd w:val="clear" w:color="auto" w:fill="FFFFFF"/>
        </w:rPr>
        <w:t xml:space="preserve"> doi: 10.1590/S0101-32622013000300004</w:t>
      </w:r>
    </w:p>
    <w:p w14:paraId="1B9D9B47" w14:textId="0E8E8B85" w:rsidR="00F52585" w:rsidRPr="00F52585" w:rsidRDefault="00F52585" w:rsidP="00F52585">
      <w:pPr>
        <w:ind w:left="284" w:hanging="284"/>
        <w:jc w:val="both"/>
        <w:rPr>
          <w:rFonts w:ascii="Times New Roman" w:eastAsia="Times New Roman" w:hAnsi="Times New Roman" w:cs="Times New Roman"/>
          <w:sz w:val="24"/>
          <w:szCs w:val="24"/>
          <w:lang w:val="en-US" w:eastAsia="pt-BR"/>
        </w:rPr>
      </w:pPr>
      <w:r w:rsidRPr="008F4A1B">
        <w:rPr>
          <w:rFonts w:ascii="Times New Roman" w:eastAsia="Times New Roman" w:hAnsi="Times New Roman" w:cs="Times New Roman"/>
          <w:sz w:val="24"/>
          <w:szCs w:val="24"/>
          <w:lang w:val="en-US" w:eastAsia="pt-BR"/>
        </w:rPr>
        <w:t>Garb</w:t>
      </w:r>
      <w:r w:rsidR="004F5481" w:rsidRPr="008F4A1B">
        <w:rPr>
          <w:rFonts w:ascii="Times New Roman" w:eastAsia="Times New Roman" w:hAnsi="Times New Roman" w:cs="Times New Roman"/>
          <w:sz w:val="24"/>
          <w:szCs w:val="24"/>
          <w:lang w:val="en-US" w:eastAsia="pt-BR"/>
        </w:rPr>
        <w:t>eroglio, C. L., Gobble, M. E., &amp;</w:t>
      </w:r>
      <w:r w:rsidRPr="008F4A1B">
        <w:rPr>
          <w:rFonts w:ascii="Times New Roman" w:eastAsia="Times New Roman" w:hAnsi="Times New Roman" w:cs="Times New Roman"/>
          <w:sz w:val="24"/>
          <w:szCs w:val="24"/>
          <w:lang w:val="en-US" w:eastAsia="pt-BR"/>
        </w:rPr>
        <w:t xml:space="preserve"> Cawthon, S. W. (2012). </w:t>
      </w:r>
      <w:r w:rsidR="00585FC3" w:rsidRPr="00C93C5F">
        <w:rPr>
          <w:rFonts w:ascii="Times New Roman" w:eastAsia="Times New Roman" w:hAnsi="Times New Roman" w:cs="Times New Roman"/>
          <w:sz w:val="24"/>
          <w:szCs w:val="24"/>
          <w:lang w:val="en-US" w:eastAsia="pt-BR"/>
        </w:rPr>
        <w:t xml:space="preserve">A national perspective on teachers’ efficacy beliefs in deaf education. </w:t>
      </w:r>
      <w:r w:rsidR="00585FC3" w:rsidRPr="00F52585">
        <w:rPr>
          <w:rFonts w:ascii="Times New Roman" w:eastAsia="Times New Roman" w:hAnsi="Times New Roman" w:cs="Times New Roman"/>
          <w:i/>
          <w:sz w:val="24"/>
          <w:szCs w:val="24"/>
          <w:lang w:val="en-US" w:eastAsia="pt-BR"/>
        </w:rPr>
        <w:t>Journal of deaf</w:t>
      </w:r>
      <w:r>
        <w:rPr>
          <w:rFonts w:ascii="Times New Roman" w:eastAsia="Times New Roman" w:hAnsi="Times New Roman" w:cs="Times New Roman"/>
          <w:i/>
          <w:sz w:val="24"/>
          <w:szCs w:val="24"/>
          <w:lang w:val="en-US" w:eastAsia="pt-BR"/>
        </w:rPr>
        <w:t xml:space="preserve"> studies and deaf education, </w:t>
      </w:r>
      <w:r w:rsidR="00585FC3" w:rsidRPr="00F52585">
        <w:rPr>
          <w:rFonts w:ascii="Times New Roman" w:eastAsia="Times New Roman" w:hAnsi="Times New Roman" w:cs="Times New Roman"/>
          <w:i/>
          <w:sz w:val="24"/>
          <w:szCs w:val="24"/>
          <w:lang w:val="en-US" w:eastAsia="pt-BR"/>
        </w:rPr>
        <w:t>17</w:t>
      </w:r>
      <w:r>
        <w:rPr>
          <w:rFonts w:ascii="Times New Roman" w:eastAsia="Times New Roman" w:hAnsi="Times New Roman" w:cs="Times New Roman"/>
          <w:sz w:val="24"/>
          <w:szCs w:val="24"/>
          <w:lang w:val="en-US" w:eastAsia="pt-BR"/>
        </w:rPr>
        <w:t>(</w:t>
      </w:r>
      <w:r w:rsidR="00585FC3" w:rsidRPr="00C93C5F">
        <w:rPr>
          <w:rFonts w:ascii="Times New Roman" w:eastAsia="Times New Roman" w:hAnsi="Times New Roman" w:cs="Times New Roman"/>
          <w:sz w:val="24"/>
          <w:szCs w:val="24"/>
          <w:lang w:val="en-US" w:eastAsia="pt-BR"/>
        </w:rPr>
        <w:t>3</w:t>
      </w:r>
      <w:r>
        <w:rPr>
          <w:rFonts w:ascii="Times New Roman" w:eastAsia="Times New Roman" w:hAnsi="Times New Roman" w:cs="Times New Roman"/>
          <w:sz w:val="24"/>
          <w:szCs w:val="24"/>
          <w:lang w:val="en-US" w:eastAsia="pt-BR"/>
        </w:rPr>
        <w:t>), 367-383.</w:t>
      </w:r>
      <w:r w:rsidR="00E86A47">
        <w:rPr>
          <w:rFonts w:ascii="Times New Roman" w:eastAsia="Times New Roman" w:hAnsi="Times New Roman" w:cs="Times New Roman"/>
          <w:sz w:val="24"/>
          <w:szCs w:val="24"/>
          <w:lang w:val="en-US" w:eastAsia="pt-BR"/>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10.1093/deafed/ens014</w:t>
      </w:r>
    </w:p>
    <w:p w14:paraId="085AA29A" w14:textId="785058BE" w:rsidR="00F52585" w:rsidRDefault="0035541B" w:rsidP="00F52585">
      <w:pPr>
        <w:ind w:left="284" w:hanging="284"/>
        <w:jc w:val="both"/>
        <w:rPr>
          <w:rStyle w:val="Hyperlink"/>
          <w:rFonts w:ascii="Times New Roman" w:hAnsi="Times New Roman" w:cs="Times New Roman"/>
          <w:color w:val="auto"/>
          <w:sz w:val="24"/>
          <w:szCs w:val="24"/>
          <w:shd w:val="clear" w:color="auto" w:fill="FCFCFC"/>
          <w:lang w:val="en-US"/>
        </w:rPr>
      </w:pPr>
      <w:r w:rsidRPr="00C93C5F">
        <w:rPr>
          <w:rFonts w:ascii="Times New Roman" w:hAnsi="Times New Roman" w:cs="Times New Roman"/>
          <w:sz w:val="24"/>
          <w:szCs w:val="24"/>
          <w:shd w:val="clear" w:color="auto" w:fill="FCFCFC"/>
          <w:lang w:val="en-US"/>
        </w:rPr>
        <w:t>Gravemei</w:t>
      </w:r>
      <w:r w:rsidR="00F52585">
        <w:rPr>
          <w:rFonts w:ascii="Times New Roman" w:hAnsi="Times New Roman" w:cs="Times New Roman"/>
          <w:sz w:val="24"/>
          <w:szCs w:val="24"/>
          <w:shd w:val="clear" w:color="auto" w:fill="FCFCFC"/>
          <w:lang w:val="en-US"/>
        </w:rPr>
        <w:t>jer, K., Steph</w:t>
      </w:r>
      <w:r w:rsidR="004F5481">
        <w:rPr>
          <w:rFonts w:ascii="Times New Roman" w:hAnsi="Times New Roman" w:cs="Times New Roman"/>
          <w:sz w:val="24"/>
          <w:szCs w:val="24"/>
          <w:shd w:val="clear" w:color="auto" w:fill="FCFCFC"/>
          <w:lang w:val="en-US"/>
        </w:rPr>
        <w:t>an, M., Julie, C., Lin, F.-L., &amp;</w:t>
      </w:r>
      <w:r w:rsidR="00F52585">
        <w:rPr>
          <w:rFonts w:ascii="Times New Roman" w:hAnsi="Times New Roman" w:cs="Times New Roman"/>
          <w:sz w:val="24"/>
          <w:szCs w:val="24"/>
          <w:shd w:val="clear" w:color="auto" w:fill="FCFCFC"/>
          <w:lang w:val="en-US"/>
        </w:rPr>
        <w:t xml:space="preserve"> Ohtani, M. (2017).</w:t>
      </w:r>
      <w:r w:rsidRPr="00C93C5F">
        <w:rPr>
          <w:rFonts w:ascii="Times New Roman" w:hAnsi="Times New Roman" w:cs="Times New Roman"/>
          <w:sz w:val="24"/>
          <w:szCs w:val="24"/>
          <w:shd w:val="clear" w:color="auto" w:fill="FCFCFC"/>
          <w:lang w:val="en-US"/>
        </w:rPr>
        <w:t> What Mathematics Education May Prepare Students for the Society of the Future</w:t>
      </w:r>
      <w:proofErr w:type="gramStart"/>
      <w:r w:rsidRPr="00C93C5F">
        <w:rPr>
          <w:rFonts w:ascii="Times New Roman" w:hAnsi="Times New Roman" w:cs="Times New Roman"/>
          <w:sz w:val="24"/>
          <w:szCs w:val="24"/>
          <w:shd w:val="clear" w:color="auto" w:fill="FCFCFC"/>
          <w:lang w:val="en-US"/>
        </w:rPr>
        <w:t>?.</w:t>
      </w:r>
      <w:proofErr w:type="gramEnd"/>
      <w:r w:rsidRPr="00C93C5F">
        <w:rPr>
          <w:rFonts w:ascii="Times New Roman" w:hAnsi="Times New Roman" w:cs="Times New Roman"/>
          <w:sz w:val="24"/>
          <w:szCs w:val="24"/>
          <w:shd w:val="clear" w:color="auto" w:fill="FCFCFC"/>
          <w:lang w:val="en-US"/>
        </w:rPr>
        <w:t> </w:t>
      </w:r>
      <w:r w:rsidRPr="00C93C5F">
        <w:rPr>
          <w:rFonts w:ascii="Times New Roman" w:hAnsi="Times New Roman" w:cs="Times New Roman"/>
          <w:i/>
          <w:iCs/>
          <w:sz w:val="24"/>
          <w:szCs w:val="24"/>
          <w:shd w:val="clear" w:color="auto" w:fill="FCFCFC"/>
          <w:lang w:val="en-US"/>
        </w:rPr>
        <w:t>Int</w:t>
      </w:r>
      <w:r w:rsidR="00F52585">
        <w:rPr>
          <w:rFonts w:ascii="Times New Roman" w:hAnsi="Times New Roman" w:cs="Times New Roman"/>
          <w:i/>
          <w:iCs/>
          <w:sz w:val="24"/>
          <w:szCs w:val="24"/>
          <w:shd w:val="clear" w:color="auto" w:fill="FCFCFC"/>
          <w:lang w:val="en-US"/>
        </w:rPr>
        <w:t>ernational</w:t>
      </w:r>
      <w:r w:rsidRPr="00C93C5F">
        <w:rPr>
          <w:rFonts w:ascii="Times New Roman" w:hAnsi="Times New Roman" w:cs="Times New Roman"/>
          <w:i/>
          <w:iCs/>
          <w:sz w:val="24"/>
          <w:szCs w:val="24"/>
          <w:shd w:val="clear" w:color="auto" w:fill="FCFCFC"/>
          <w:lang w:val="en-US"/>
        </w:rPr>
        <w:t xml:space="preserve"> J</w:t>
      </w:r>
      <w:r w:rsidR="00F52585">
        <w:rPr>
          <w:rFonts w:ascii="Times New Roman" w:hAnsi="Times New Roman" w:cs="Times New Roman"/>
          <w:i/>
          <w:iCs/>
          <w:sz w:val="24"/>
          <w:szCs w:val="24"/>
          <w:shd w:val="clear" w:color="auto" w:fill="FCFCFC"/>
          <w:lang w:val="en-US"/>
        </w:rPr>
        <w:t>ournal</w:t>
      </w:r>
      <w:r w:rsidRPr="00C93C5F">
        <w:rPr>
          <w:rFonts w:ascii="Times New Roman" w:hAnsi="Times New Roman" w:cs="Times New Roman"/>
          <w:i/>
          <w:iCs/>
          <w:sz w:val="24"/>
          <w:szCs w:val="24"/>
          <w:shd w:val="clear" w:color="auto" w:fill="FCFCFC"/>
          <w:lang w:val="en-US"/>
        </w:rPr>
        <w:t xml:space="preserve"> of Sci</w:t>
      </w:r>
      <w:r w:rsidR="00F52585">
        <w:rPr>
          <w:rFonts w:ascii="Times New Roman" w:hAnsi="Times New Roman" w:cs="Times New Roman"/>
          <w:i/>
          <w:iCs/>
          <w:sz w:val="24"/>
          <w:szCs w:val="24"/>
          <w:shd w:val="clear" w:color="auto" w:fill="FCFCFC"/>
          <w:lang w:val="en-US"/>
        </w:rPr>
        <w:t>ence</w:t>
      </w:r>
      <w:r w:rsidRPr="00C93C5F">
        <w:rPr>
          <w:rFonts w:ascii="Times New Roman" w:hAnsi="Times New Roman" w:cs="Times New Roman"/>
          <w:i/>
          <w:iCs/>
          <w:sz w:val="24"/>
          <w:szCs w:val="24"/>
          <w:shd w:val="clear" w:color="auto" w:fill="FCFCFC"/>
          <w:lang w:val="en-US"/>
        </w:rPr>
        <w:t xml:space="preserve"> and Math</w:t>
      </w:r>
      <w:r w:rsidR="00F52585">
        <w:rPr>
          <w:rFonts w:ascii="Times New Roman" w:hAnsi="Times New Roman" w:cs="Times New Roman"/>
          <w:i/>
          <w:iCs/>
          <w:sz w:val="24"/>
          <w:szCs w:val="24"/>
          <w:shd w:val="clear" w:color="auto" w:fill="FCFCFC"/>
          <w:lang w:val="en-US"/>
        </w:rPr>
        <w:t>ematics</w:t>
      </w:r>
      <w:r w:rsidRPr="00C93C5F">
        <w:rPr>
          <w:rFonts w:ascii="Times New Roman" w:hAnsi="Times New Roman" w:cs="Times New Roman"/>
          <w:i/>
          <w:iCs/>
          <w:sz w:val="24"/>
          <w:szCs w:val="24"/>
          <w:shd w:val="clear" w:color="auto" w:fill="FCFCFC"/>
          <w:lang w:val="en-US"/>
        </w:rPr>
        <w:t xml:space="preserve"> </w:t>
      </w:r>
      <w:r w:rsidRPr="00F52585">
        <w:rPr>
          <w:rFonts w:ascii="Times New Roman" w:hAnsi="Times New Roman" w:cs="Times New Roman"/>
          <w:i/>
          <w:iCs/>
          <w:sz w:val="24"/>
          <w:szCs w:val="24"/>
          <w:shd w:val="clear" w:color="auto" w:fill="FCFCFC"/>
          <w:lang w:val="en-US"/>
        </w:rPr>
        <w:t>Educ</w:t>
      </w:r>
      <w:r w:rsidR="00F52585" w:rsidRPr="00F52585">
        <w:rPr>
          <w:rFonts w:ascii="Times New Roman" w:hAnsi="Times New Roman" w:cs="Times New Roman"/>
          <w:i/>
          <w:iCs/>
          <w:sz w:val="24"/>
          <w:szCs w:val="24"/>
          <w:shd w:val="clear" w:color="auto" w:fill="FCFCFC"/>
          <w:lang w:val="en-US"/>
        </w:rPr>
        <w:t>ation</w:t>
      </w:r>
      <w:r w:rsidRPr="00F52585">
        <w:rPr>
          <w:rFonts w:ascii="Times New Roman" w:hAnsi="Times New Roman" w:cs="Times New Roman"/>
          <w:i/>
          <w:sz w:val="24"/>
          <w:szCs w:val="24"/>
          <w:shd w:val="clear" w:color="auto" w:fill="FCFCFC"/>
          <w:lang w:val="en-US"/>
        </w:rPr>
        <w:t> </w:t>
      </w:r>
      <w:r w:rsidR="00F52585" w:rsidRPr="00F52585">
        <w:rPr>
          <w:rFonts w:ascii="Times New Roman" w:hAnsi="Times New Roman" w:cs="Times New Roman"/>
          <w:bCs/>
          <w:i/>
          <w:sz w:val="24"/>
          <w:szCs w:val="24"/>
          <w:shd w:val="clear" w:color="auto" w:fill="FCFCFC"/>
          <w:lang w:val="en-US"/>
        </w:rPr>
        <w:t>15</w:t>
      </w:r>
      <w:r w:rsidR="00F52585">
        <w:rPr>
          <w:rFonts w:ascii="Times New Roman" w:hAnsi="Times New Roman" w:cs="Times New Roman"/>
          <w:bCs/>
          <w:sz w:val="24"/>
          <w:szCs w:val="24"/>
          <w:shd w:val="clear" w:color="auto" w:fill="FCFCFC"/>
          <w:lang w:val="en-US"/>
        </w:rPr>
        <w:t xml:space="preserve">, </w:t>
      </w:r>
      <w:r w:rsidRPr="00C93C5F">
        <w:rPr>
          <w:rFonts w:ascii="Times New Roman" w:hAnsi="Times New Roman" w:cs="Times New Roman"/>
          <w:sz w:val="24"/>
          <w:szCs w:val="24"/>
          <w:shd w:val="clear" w:color="auto" w:fill="FCFCFC"/>
          <w:lang w:val="en-US"/>
        </w:rPr>
        <w:t>105–123</w:t>
      </w:r>
      <w:r w:rsidR="00F52585">
        <w:rPr>
          <w:rFonts w:ascii="Times New Roman" w:hAnsi="Times New Roman" w:cs="Times New Roman"/>
          <w:sz w:val="24"/>
          <w:szCs w:val="24"/>
          <w:shd w:val="clear" w:color="auto" w:fill="FCFCFC"/>
          <w:lang w:val="en-US"/>
        </w:rPr>
        <w:t>.</w:t>
      </w:r>
      <w:r w:rsidR="00E86A47">
        <w:rPr>
          <w:rFonts w:ascii="Times New Roman" w:hAnsi="Times New Roman" w:cs="Times New Roman"/>
          <w:sz w:val="24"/>
          <w:szCs w:val="24"/>
          <w:shd w:val="clear" w:color="auto" w:fill="FCFCFC"/>
          <w:lang w:val="en-US"/>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10.1007/s10763-017-9814-6</w:t>
      </w:r>
    </w:p>
    <w:p w14:paraId="181C9D14" w14:textId="3B6B950A" w:rsidR="00F52585" w:rsidRDefault="004F5481" w:rsidP="00F52585">
      <w:pPr>
        <w:ind w:left="284" w:hanging="284"/>
        <w:jc w:val="both"/>
        <w:rPr>
          <w:rFonts w:ascii="Times New Roman" w:hAnsi="Times New Roman" w:cs="Times New Roman"/>
          <w:sz w:val="24"/>
          <w:szCs w:val="24"/>
          <w:u w:val="single"/>
          <w:shd w:val="clear" w:color="auto" w:fill="FCFCFC"/>
          <w:lang w:val="en-US"/>
        </w:rPr>
      </w:pPr>
      <w:r>
        <w:rPr>
          <w:rFonts w:ascii="Times New Roman" w:eastAsia="Times New Roman" w:hAnsi="Times New Roman" w:cs="Times New Roman"/>
          <w:sz w:val="24"/>
          <w:szCs w:val="24"/>
          <w:lang w:val="en-US" w:eastAsia="pt-BR"/>
        </w:rPr>
        <w:t>Hrastinski, I., &amp;</w:t>
      </w:r>
      <w:r w:rsidR="00F52585">
        <w:rPr>
          <w:rFonts w:ascii="Times New Roman" w:eastAsia="Times New Roman" w:hAnsi="Times New Roman" w:cs="Times New Roman"/>
          <w:sz w:val="24"/>
          <w:szCs w:val="24"/>
          <w:lang w:val="en-US" w:eastAsia="pt-BR"/>
        </w:rPr>
        <w:t xml:space="preserve"> </w:t>
      </w:r>
      <w:r w:rsidR="00F52585" w:rsidRPr="00C93C5F">
        <w:rPr>
          <w:rFonts w:ascii="Times New Roman" w:eastAsia="Times New Roman" w:hAnsi="Times New Roman" w:cs="Times New Roman"/>
          <w:sz w:val="24"/>
          <w:szCs w:val="24"/>
          <w:lang w:val="en-US" w:eastAsia="pt-BR"/>
        </w:rPr>
        <w:t>Wilbur, R. B.</w:t>
      </w:r>
      <w:r w:rsidR="00F52585">
        <w:rPr>
          <w:rFonts w:ascii="Times New Roman" w:eastAsia="Times New Roman" w:hAnsi="Times New Roman" w:cs="Times New Roman"/>
          <w:sz w:val="24"/>
          <w:szCs w:val="24"/>
          <w:lang w:val="en-US" w:eastAsia="pt-BR"/>
        </w:rPr>
        <w:t xml:space="preserve"> (2016).</w:t>
      </w:r>
      <w:r w:rsidR="00F52585" w:rsidRPr="00C93C5F">
        <w:rPr>
          <w:rFonts w:ascii="Times New Roman" w:eastAsia="Times New Roman" w:hAnsi="Times New Roman" w:cs="Times New Roman"/>
          <w:sz w:val="24"/>
          <w:szCs w:val="24"/>
          <w:lang w:val="en-US" w:eastAsia="pt-BR"/>
        </w:rPr>
        <w:t xml:space="preserve"> Academic </w:t>
      </w:r>
      <w:r w:rsidR="00585FC3" w:rsidRPr="00C93C5F">
        <w:rPr>
          <w:rFonts w:ascii="Times New Roman" w:eastAsia="Times New Roman" w:hAnsi="Times New Roman" w:cs="Times New Roman"/>
          <w:sz w:val="24"/>
          <w:szCs w:val="24"/>
          <w:lang w:val="en-US" w:eastAsia="pt-BR"/>
        </w:rPr>
        <w:t xml:space="preserve">achievement of deaf and hard-of-hearing students in an ASL/English bilingual program. </w:t>
      </w:r>
      <w:r w:rsidR="00585FC3" w:rsidRPr="00F52585">
        <w:rPr>
          <w:rFonts w:ascii="Times New Roman" w:eastAsia="Times New Roman" w:hAnsi="Times New Roman" w:cs="Times New Roman"/>
          <w:i/>
          <w:sz w:val="24"/>
          <w:szCs w:val="24"/>
          <w:lang w:val="en-US" w:eastAsia="pt-BR"/>
        </w:rPr>
        <w:t>Journal of Deaf</w:t>
      </w:r>
      <w:r w:rsidR="00F52585">
        <w:rPr>
          <w:rFonts w:ascii="Times New Roman" w:eastAsia="Times New Roman" w:hAnsi="Times New Roman" w:cs="Times New Roman"/>
          <w:i/>
          <w:sz w:val="24"/>
          <w:szCs w:val="24"/>
          <w:lang w:val="en-US" w:eastAsia="pt-BR"/>
        </w:rPr>
        <w:t xml:space="preserve"> Studies and Deaf Education, </w:t>
      </w:r>
      <w:r w:rsidR="00585FC3" w:rsidRPr="00F52585">
        <w:rPr>
          <w:rFonts w:ascii="Times New Roman" w:eastAsia="Times New Roman" w:hAnsi="Times New Roman" w:cs="Times New Roman"/>
          <w:i/>
          <w:sz w:val="24"/>
          <w:szCs w:val="24"/>
          <w:lang w:val="en-US" w:eastAsia="pt-BR"/>
        </w:rPr>
        <w:t>21</w:t>
      </w:r>
      <w:r w:rsidR="00F52585">
        <w:rPr>
          <w:rFonts w:ascii="Times New Roman" w:eastAsia="Times New Roman" w:hAnsi="Times New Roman" w:cs="Times New Roman"/>
          <w:sz w:val="24"/>
          <w:szCs w:val="24"/>
          <w:lang w:val="en-US" w:eastAsia="pt-BR"/>
        </w:rPr>
        <w:t>(</w:t>
      </w:r>
      <w:r w:rsidR="00585FC3" w:rsidRPr="00C93C5F">
        <w:rPr>
          <w:rFonts w:ascii="Times New Roman" w:eastAsia="Times New Roman" w:hAnsi="Times New Roman" w:cs="Times New Roman"/>
          <w:sz w:val="24"/>
          <w:szCs w:val="24"/>
          <w:lang w:val="en-US" w:eastAsia="pt-BR"/>
        </w:rPr>
        <w:t>2</w:t>
      </w:r>
      <w:r w:rsidR="00F52585">
        <w:rPr>
          <w:rFonts w:ascii="Times New Roman" w:eastAsia="Times New Roman" w:hAnsi="Times New Roman" w:cs="Times New Roman"/>
          <w:sz w:val="24"/>
          <w:szCs w:val="24"/>
          <w:lang w:val="en-US" w:eastAsia="pt-BR"/>
        </w:rPr>
        <w:t>), 156-170</w:t>
      </w:r>
      <w:r w:rsidR="00585FC3" w:rsidRPr="00C93C5F">
        <w:rPr>
          <w:rFonts w:ascii="Times New Roman" w:eastAsia="Times New Roman" w:hAnsi="Times New Roman" w:cs="Times New Roman"/>
          <w:sz w:val="24"/>
          <w:szCs w:val="24"/>
          <w:lang w:val="en-US" w:eastAsia="pt-BR"/>
        </w:rPr>
        <w:t>.</w:t>
      </w:r>
      <w:r w:rsidR="00E86A47" w:rsidRPr="00E86A47">
        <w:rPr>
          <w:rFonts w:ascii="Times New Roman" w:eastAsia="Times New Roman" w:hAnsi="Times New Roman" w:cs="Times New Roman"/>
          <w:sz w:val="24"/>
          <w:szCs w:val="24"/>
          <w:lang w:val="en-US" w:eastAsia="pt-BR"/>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10.1093/deafed/env072</w:t>
      </w:r>
    </w:p>
    <w:p w14:paraId="1CC2C569" w14:textId="77777777" w:rsidR="00F52585" w:rsidRPr="003015D7" w:rsidRDefault="00982807" w:rsidP="00F52585">
      <w:pPr>
        <w:ind w:left="284" w:hanging="284"/>
        <w:jc w:val="both"/>
        <w:rPr>
          <w:rFonts w:ascii="Times New Roman" w:hAnsi="Times New Roman" w:cs="Times New Roman"/>
          <w:sz w:val="24"/>
          <w:szCs w:val="24"/>
          <w:u w:val="single"/>
          <w:shd w:val="clear" w:color="auto" w:fill="FCFCFC"/>
        </w:rPr>
      </w:pPr>
      <w:r w:rsidRPr="00786E43">
        <w:rPr>
          <w:rFonts w:ascii="Times New Roman" w:hAnsi="Times New Roman" w:cs="Times New Roman"/>
          <w:sz w:val="24"/>
          <w:szCs w:val="24"/>
          <w:shd w:val="clear" w:color="auto" w:fill="FFFFFF"/>
          <w:lang w:val="en-US"/>
        </w:rPr>
        <w:t>Holcomb, T.</w:t>
      </w:r>
      <w:r w:rsidR="00F52585" w:rsidRPr="00786E43">
        <w:rPr>
          <w:rFonts w:ascii="Times New Roman" w:hAnsi="Times New Roman" w:cs="Times New Roman"/>
          <w:sz w:val="24"/>
          <w:szCs w:val="24"/>
          <w:shd w:val="clear" w:color="auto" w:fill="FFFFFF"/>
          <w:lang w:val="en-US"/>
        </w:rPr>
        <w:t xml:space="preserve"> </w:t>
      </w:r>
      <w:r w:rsidRPr="00786E43">
        <w:rPr>
          <w:rFonts w:ascii="Times New Roman" w:hAnsi="Times New Roman" w:cs="Times New Roman"/>
          <w:sz w:val="24"/>
          <w:szCs w:val="24"/>
          <w:shd w:val="clear" w:color="auto" w:fill="FFFFFF"/>
          <w:lang w:val="en-US"/>
        </w:rPr>
        <w:t>K.</w:t>
      </w:r>
      <w:r w:rsidR="00F52585" w:rsidRPr="00786E43">
        <w:rPr>
          <w:rFonts w:ascii="Times New Roman" w:hAnsi="Times New Roman" w:cs="Times New Roman"/>
          <w:sz w:val="24"/>
          <w:szCs w:val="24"/>
          <w:shd w:val="clear" w:color="auto" w:fill="FFFFFF"/>
          <w:lang w:val="en-US"/>
        </w:rPr>
        <w:t xml:space="preserve"> (2011).</w:t>
      </w:r>
      <w:r w:rsidRPr="00786E43">
        <w:rPr>
          <w:rFonts w:ascii="Times New Roman" w:hAnsi="Times New Roman" w:cs="Times New Roman"/>
          <w:sz w:val="24"/>
          <w:szCs w:val="24"/>
          <w:shd w:val="clear" w:color="auto" w:fill="FFFFFF"/>
          <w:lang w:val="en-US"/>
        </w:rPr>
        <w:t xml:space="preserve"> </w:t>
      </w:r>
      <w:r w:rsidRPr="00F52585">
        <w:rPr>
          <w:rFonts w:ascii="Times New Roman" w:hAnsi="Times New Roman" w:cs="Times New Roman"/>
          <w:sz w:val="24"/>
          <w:szCs w:val="24"/>
          <w:shd w:val="clear" w:color="auto" w:fill="FFFFFF"/>
        </w:rPr>
        <w:t xml:space="preserve">Compartilhamento de informações: um valor </w:t>
      </w:r>
      <w:r w:rsidR="00F52585" w:rsidRPr="00F52585">
        <w:rPr>
          <w:rFonts w:ascii="Times New Roman" w:hAnsi="Times New Roman" w:cs="Times New Roman"/>
          <w:sz w:val="24"/>
          <w:szCs w:val="24"/>
          <w:shd w:val="clear" w:color="auto" w:fill="FFFFFF"/>
        </w:rPr>
        <w:t xml:space="preserve">cultural universal dos surdos. </w:t>
      </w:r>
      <w:r w:rsidR="00F52585" w:rsidRPr="003015D7">
        <w:rPr>
          <w:rFonts w:ascii="Times New Roman" w:hAnsi="Times New Roman" w:cs="Times New Roman"/>
          <w:sz w:val="24"/>
          <w:szCs w:val="24"/>
          <w:shd w:val="clear" w:color="auto" w:fill="FFFFFF"/>
          <w:lang w:val="en-US"/>
        </w:rPr>
        <w:t>E</w:t>
      </w:r>
      <w:r w:rsidRPr="003015D7">
        <w:rPr>
          <w:rFonts w:ascii="Times New Roman" w:hAnsi="Times New Roman" w:cs="Times New Roman"/>
          <w:sz w:val="24"/>
          <w:szCs w:val="24"/>
          <w:shd w:val="clear" w:color="auto" w:fill="FFFFFF"/>
          <w:lang w:val="en-US"/>
        </w:rPr>
        <w:t xml:space="preserve">n: </w:t>
      </w:r>
      <w:r w:rsidR="00F52585" w:rsidRPr="003015D7">
        <w:rPr>
          <w:rFonts w:ascii="Times New Roman" w:hAnsi="Times New Roman" w:cs="Times New Roman"/>
          <w:sz w:val="24"/>
          <w:szCs w:val="24"/>
          <w:shd w:val="clear" w:color="auto" w:fill="FFFFFF"/>
          <w:lang w:val="en-US"/>
        </w:rPr>
        <w:t>L. B. Karnopp, M. Klein, M. L. Lunardi-Lazzarin</w:t>
      </w:r>
      <w:r w:rsidRPr="003015D7">
        <w:rPr>
          <w:rFonts w:ascii="Times New Roman" w:hAnsi="Times New Roman" w:cs="Times New Roman"/>
          <w:i/>
          <w:sz w:val="24"/>
          <w:szCs w:val="24"/>
          <w:shd w:val="clear" w:color="auto" w:fill="FFFFFF"/>
          <w:lang w:val="en-US"/>
        </w:rPr>
        <w:t>.</w:t>
      </w:r>
      <w:r w:rsidR="00F52585" w:rsidRPr="003015D7">
        <w:rPr>
          <w:rFonts w:ascii="Times New Roman" w:hAnsi="Times New Roman" w:cs="Times New Roman"/>
          <w:i/>
          <w:sz w:val="24"/>
          <w:szCs w:val="24"/>
          <w:shd w:val="clear" w:color="auto" w:fill="FFFFFF"/>
          <w:lang w:val="en-US"/>
        </w:rPr>
        <w:t xml:space="preserve"> </w:t>
      </w:r>
      <w:r w:rsidRPr="003015D7">
        <w:rPr>
          <w:rFonts w:ascii="Times New Roman" w:hAnsi="Times New Roman" w:cs="Times New Roman"/>
          <w:i/>
          <w:sz w:val="24"/>
          <w:szCs w:val="24"/>
          <w:shd w:val="clear" w:color="auto" w:fill="FFFFFF"/>
          <w:lang w:val="en-US"/>
        </w:rPr>
        <w:t xml:space="preserve"> </w:t>
      </w:r>
      <w:r w:rsidRPr="003015D7">
        <w:rPr>
          <w:rFonts w:ascii="Times New Roman" w:hAnsi="Times New Roman" w:cs="Times New Roman"/>
          <w:i/>
          <w:sz w:val="24"/>
          <w:szCs w:val="24"/>
          <w:shd w:val="clear" w:color="auto" w:fill="FFFFFF"/>
        </w:rPr>
        <w:t>Cultura na contemporaneidade</w:t>
      </w:r>
      <w:r w:rsidRPr="004F5481">
        <w:rPr>
          <w:rFonts w:ascii="Times New Roman" w:hAnsi="Times New Roman" w:cs="Times New Roman"/>
          <w:i/>
          <w:sz w:val="24"/>
          <w:szCs w:val="24"/>
          <w:shd w:val="clear" w:color="auto" w:fill="FFFFFF"/>
        </w:rPr>
        <w:t xml:space="preserve">: </w:t>
      </w:r>
      <w:r w:rsidRPr="004F5481">
        <w:rPr>
          <w:rFonts w:ascii="Times New Roman" w:hAnsi="Times New Roman" w:cs="Times New Roman"/>
          <w:i/>
          <w:iCs/>
          <w:sz w:val="24"/>
          <w:szCs w:val="24"/>
          <w:shd w:val="clear" w:color="auto" w:fill="FFFFFF"/>
        </w:rPr>
        <w:t>negociações, intercorrências e provocações</w:t>
      </w:r>
      <w:r w:rsidRPr="004F5481">
        <w:rPr>
          <w:rFonts w:ascii="Times New Roman" w:hAnsi="Times New Roman" w:cs="Times New Roman"/>
          <w:i/>
          <w:sz w:val="24"/>
          <w:szCs w:val="24"/>
          <w:shd w:val="clear" w:color="auto" w:fill="FFFFFF"/>
        </w:rPr>
        <w:t>.</w:t>
      </w:r>
      <w:r w:rsidR="00F52585" w:rsidRPr="003015D7">
        <w:rPr>
          <w:rFonts w:ascii="Times New Roman" w:hAnsi="Times New Roman" w:cs="Times New Roman"/>
          <w:sz w:val="24"/>
          <w:szCs w:val="24"/>
          <w:shd w:val="clear" w:color="auto" w:fill="FFFFFF"/>
        </w:rPr>
        <w:t xml:space="preserve"> (pp. 139-149).</w:t>
      </w:r>
      <w:r w:rsidRPr="003015D7">
        <w:rPr>
          <w:rFonts w:ascii="Times New Roman" w:hAnsi="Times New Roman" w:cs="Times New Roman"/>
          <w:sz w:val="24"/>
          <w:szCs w:val="24"/>
          <w:shd w:val="clear" w:color="auto" w:fill="FFFFFF"/>
        </w:rPr>
        <w:t xml:space="preserve"> </w:t>
      </w:r>
      <w:r w:rsidR="00F52585" w:rsidRPr="003015D7">
        <w:rPr>
          <w:rFonts w:ascii="Times New Roman" w:hAnsi="Times New Roman" w:cs="Times New Roman"/>
          <w:sz w:val="24"/>
          <w:szCs w:val="24"/>
          <w:shd w:val="clear" w:color="auto" w:fill="FFFFFF"/>
        </w:rPr>
        <w:t xml:space="preserve">Canoas: </w:t>
      </w:r>
      <w:r w:rsidRPr="003015D7">
        <w:rPr>
          <w:rFonts w:ascii="Times New Roman" w:hAnsi="Times New Roman" w:cs="Times New Roman"/>
          <w:sz w:val="24"/>
          <w:szCs w:val="24"/>
          <w:shd w:val="clear" w:color="auto" w:fill="FFFFFF"/>
        </w:rPr>
        <w:t>U</w:t>
      </w:r>
      <w:r w:rsidR="00F52585" w:rsidRPr="003015D7">
        <w:rPr>
          <w:rFonts w:ascii="Times New Roman" w:hAnsi="Times New Roman" w:cs="Times New Roman"/>
          <w:sz w:val="24"/>
          <w:szCs w:val="24"/>
          <w:shd w:val="clear" w:color="auto" w:fill="FFFFFF"/>
        </w:rPr>
        <w:t>lbra.</w:t>
      </w:r>
    </w:p>
    <w:p w14:paraId="771C0902" w14:textId="0F65761E" w:rsidR="00F52585" w:rsidRDefault="00F52585" w:rsidP="00F52585">
      <w:pPr>
        <w:ind w:left="284" w:hanging="284"/>
        <w:jc w:val="both"/>
        <w:rPr>
          <w:rFonts w:ascii="Times New Roman" w:hAnsi="Times New Roman" w:cs="Times New Roman"/>
          <w:sz w:val="24"/>
          <w:szCs w:val="24"/>
          <w:u w:val="single"/>
          <w:shd w:val="clear" w:color="auto" w:fill="FCFCFC"/>
          <w:lang w:val="en-US"/>
        </w:rPr>
      </w:pPr>
      <w:r w:rsidRPr="00C93C5F">
        <w:rPr>
          <w:rFonts w:ascii="Times New Roman" w:eastAsia="Times New Roman" w:hAnsi="Times New Roman" w:cs="Times New Roman"/>
          <w:sz w:val="24"/>
          <w:szCs w:val="24"/>
          <w:lang w:val="en-US" w:eastAsia="pt-BR"/>
        </w:rPr>
        <w:t>Holt, J. A.</w:t>
      </w:r>
      <w:r>
        <w:rPr>
          <w:rFonts w:ascii="Times New Roman" w:eastAsia="Times New Roman" w:hAnsi="Times New Roman" w:cs="Times New Roman"/>
          <w:sz w:val="24"/>
          <w:szCs w:val="24"/>
          <w:lang w:val="en-US" w:eastAsia="pt-BR"/>
        </w:rPr>
        <w:t xml:space="preserve"> (1994).</w:t>
      </w:r>
      <w:r w:rsidRPr="00C93C5F">
        <w:rPr>
          <w:rFonts w:ascii="Times New Roman" w:eastAsia="Times New Roman" w:hAnsi="Times New Roman" w:cs="Times New Roman"/>
          <w:sz w:val="24"/>
          <w:szCs w:val="24"/>
          <w:lang w:val="en-US" w:eastAsia="pt-BR"/>
        </w:rPr>
        <w:t xml:space="preserve"> </w:t>
      </w:r>
      <w:r w:rsidR="00585FC3" w:rsidRPr="00C93C5F">
        <w:rPr>
          <w:rFonts w:ascii="Times New Roman" w:eastAsia="Times New Roman" w:hAnsi="Times New Roman" w:cs="Times New Roman"/>
          <w:sz w:val="24"/>
          <w:szCs w:val="24"/>
          <w:lang w:val="en-US" w:eastAsia="pt-BR"/>
        </w:rPr>
        <w:t xml:space="preserve">Classroom attributes and achievement test scores for deaf and hard of hearing students. </w:t>
      </w:r>
      <w:r w:rsidR="00585FC3" w:rsidRPr="00F52585">
        <w:rPr>
          <w:rFonts w:ascii="Times New Roman" w:eastAsia="Times New Roman" w:hAnsi="Times New Roman" w:cs="Times New Roman"/>
          <w:i/>
          <w:sz w:val="24"/>
          <w:szCs w:val="24"/>
          <w:lang w:val="en-US" w:eastAsia="pt-BR"/>
        </w:rPr>
        <w:t>American Annals of the</w:t>
      </w:r>
      <w:r>
        <w:rPr>
          <w:rFonts w:ascii="Times New Roman" w:eastAsia="Times New Roman" w:hAnsi="Times New Roman" w:cs="Times New Roman"/>
          <w:i/>
          <w:sz w:val="24"/>
          <w:szCs w:val="24"/>
          <w:lang w:val="en-US" w:eastAsia="pt-BR"/>
        </w:rPr>
        <w:t xml:space="preserve"> Deaf, </w:t>
      </w:r>
      <w:r w:rsidR="00585FC3" w:rsidRPr="00F52585">
        <w:rPr>
          <w:rFonts w:ascii="Times New Roman" w:eastAsia="Times New Roman" w:hAnsi="Times New Roman" w:cs="Times New Roman"/>
          <w:i/>
          <w:sz w:val="24"/>
          <w:szCs w:val="24"/>
          <w:lang w:val="en-US" w:eastAsia="pt-BR"/>
        </w:rPr>
        <w:t>139</w:t>
      </w:r>
      <w:r>
        <w:rPr>
          <w:rFonts w:ascii="Times New Roman" w:eastAsia="Times New Roman" w:hAnsi="Times New Roman" w:cs="Times New Roman"/>
          <w:sz w:val="24"/>
          <w:szCs w:val="24"/>
          <w:lang w:val="en-US" w:eastAsia="pt-BR"/>
        </w:rPr>
        <w:t>(</w:t>
      </w:r>
      <w:r w:rsidR="00585FC3" w:rsidRPr="00C93C5F">
        <w:rPr>
          <w:rFonts w:ascii="Times New Roman" w:eastAsia="Times New Roman" w:hAnsi="Times New Roman" w:cs="Times New Roman"/>
          <w:sz w:val="24"/>
          <w:szCs w:val="24"/>
          <w:lang w:val="en-US" w:eastAsia="pt-BR"/>
        </w:rPr>
        <w:t>4</w:t>
      </w:r>
      <w:r>
        <w:rPr>
          <w:rFonts w:ascii="Times New Roman" w:eastAsia="Times New Roman" w:hAnsi="Times New Roman" w:cs="Times New Roman"/>
          <w:sz w:val="24"/>
          <w:szCs w:val="24"/>
          <w:lang w:val="en-US" w:eastAsia="pt-BR"/>
        </w:rPr>
        <w:t>), 430-437</w:t>
      </w:r>
      <w:r w:rsidR="00585FC3" w:rsidRPr="00C93C5F">
        <w:rPr>
          <w:rFonts w:ascii="Times New Roman" w:eastAsia="Times New Roman" w:hAnsi="Times New Roman" w:cs="Times New Roman"/>
          <w:sz w:val="24"/>
          <w:szCs w:val="24"/>
          <w:lang w:val="en-US" w:eastAsia="pt-BR"/>
        </w:rPr>
        <w:t>.</w:t>
      </w:r>
      <w:r w:rsidR="00E86A47">
        <w:rPr>
          <w:rFonts w:ascii="Times New Roman" w:eastAsia="Times New Roman" w:hAnsi="Times New Roman" w:cs="Times New Roman"/>
          <w:sz w:val="24"/>
          <w:szCs w:val="24"/>
          <w:lang w:val="en-US" w:eastAsia="pt-BR"/>
        </w:rPr>
        <w:t xml:space="preserve"> </w:t>
      </w:r>
    </w:p>
    <w:p w14:paraId="099296F4" w14:textId="69EAF2FE" w:rsidR="00F52585" w:rsidRDefault="004F5481" w:rsidP="00F52585">
      <w:pPr>
        <w:ind w:left="284" w:hanging="284"/>
        <w:jc w:val="both"/>
        <w:rPr>
          <w:rFonts w:ascii="Times New Roman" w:hAnsi="Times New Roman" w:cs="Times New Roman"/>
          <w:sz w:val="24"/>
          <w:szCs w:val="24"/>
          <w:u w:val="single"/>
          <w:shd w:val="clear" w:color="auto" w:fill="FCFCFC"/>
          <w:lang w:val="en-US"/>
        </w:rPr>
      </w:pPr>
      <w:r>
        <w:rPr>
          <w:rFonts w:ascii="Times New Roman" w:eastAsia="Times New Roman" w:hAnsi="Times New Roman" w:cs="Times New Roman"/>
          <w:sz w:val="24"/>
          <w:szCs w:val="24"/>
          <w:lang w:val="en-US" w:eastAsia="pt-BR"/>
        </w:rPr>
        <w:t>Jannah, A. F., &amp;</w:t>
      </w:r>
      <w:r w:rsidR="00F52585" w:rsidRPr="00C93C5F">
        <w:rPr>
          <w:rFonts w:ascii="Times New Roman" w:eastAsia="Times New Roman" w:hAnsi="Times New Roman" w:cs="Times New Roman"/>
          <w:sz w:val="24"/>
          <w:szCs w:val="24"/>
          <w:lang w:val="en-US" w:eastAsia="pt-BR"/>
        </w:rPr>
        <w:t xml:space="preserve"> Prahmana, R. C. </w:t>
      </w:r>
      <w:r w:rsidR="00585FC3" w:rsidRPr="00C93C5F">
        <w:rPr>
          <w:rFonts w:ascii="Times New Roman" w:eastAsia="Times New Roman" w:hAnsi="Times New Roman" w:cs="Times New Roman"/>
          <w:sz w:val="24"/>
          <w:szCs w:val="24"/>
          <w:lang w:val="en-US" w:eastAsia="pt-BR"/>
        </w:rPr>
        <w:t xml:space="preserve">I. </w:t>
      </w:r>
      <w:r w:rsidR="00F52585">
        <w:rPr>
          <w:rFonts w:ascii="Times New Roman" w:eastAsia="Times New Roman" w:hAnsi="Times New Roman" w:cs="Times New Roman"/>
          <w:sz w:val="24"/>
          <w:szCs w:val="24"/>
          <w:lang w:val="en-US" w:eastAsia="pt-BR"/>
        </w:rPr>
        <w:t xml:space="preserve">(2019). </w:t>
      </w:r>
      <w:r w:rsidR="00585FC3" w:rsidRPr="00C93C5F">
        <w:rPr>
          <w:rFonts w:ascii="Times New Roman" w:eastAsia="Times New Roman" w:hAnsi="Times New Roman" w:cs="Times New Roman"/>
          <w:sz w:val="24"/>
          <w:szCs w:val="24"/>
          <w:lang w:val="en-US" w:eastAsia="pt-BR"/>
        </w:rPr>
        <w:t xml:space="preserve">Learning fraction using the context of pipettes for seventh-grade deaf-mute student. </w:t>
      </w:r>
      <w:r w:rsidR="00585FC3" w:rsidRPr="00F52585">
        <w:rPr>
          <w:rFonts w:ascii="Times New Roman" w:eastAsia="Times New Roman" w:hAnsi="Times New Roman" w:cs="Times New Roman"/>
          <w:i/>
          <w:sz w:val="24"/>
          <w:szCs w:val="24"/>
          <w:lang w:val="en-US" w:eastAsia="pt-BR"/>
        </w:rPr>
        <w:t>Journal for the Educatio</w:t>
      </w:r>
      <w:r w:rsidR="00F52585">
        <w:rPr>
          <w:rFonts w:ascii="Times New Roman" w:eastAsia="Times New Roman" w:hAnsi="Times New Roman" w:cs="Times New Roman"/>
          <w:i/>
          <w:sz w:val="24"/>
          <w:szCs w:val="24"/>
          <w:lang w:val="en-US" w:eastAsia="pt-BR"/>
        </w:rPr>
        <w:t>n of Gifted Young Scientists,</w:t>
      </w:r>
      <w:r w:rsidR="00585FC3" w:rsidRPr="00F52585">
        <w:rPr>
          <w:rFonts w:ascii="Times New Roman" w:eastAsia="Times New Roman" w:hAnsi="Times New Roman" w:cs="Times New Roman"/>
          <w:i/>
          <w:sz w:val="24"/>
          <w:szCs w:val="24"/>
          <w:lang w:val="en-US" w:eastAsia="pt-BR"/>
        </w:rPr>
        <w:t xml:space="preserve"> 7</w:t>
      </w:r>
      <w:r w:rsidR="00F52585">
        <w:rPr>
          <w:rFonts w:ascii="Times New Roman" w:eastAsia="Times New Roman" w:hAnsi="Times New Roman" w:cs="Times New Roman"/>
          <w:sz w:val="24"/>
          <w:szCs w:val="24"/>
          <w:lang w:val="en-US" w:eastAsia="pt-BR"/>
        </w:rPr>
        <w:t>(</w:t>
      </w:r>
      <w:r w:rsidR="00585FC3" w:rsidRPr="00C93C5F">
        <w:rPr>
          <w:rFonts w:ascii="Times New Roman" w:eastAsia="Times New Roman" w:hAnsi="Times New Roman" w:cs="Times New Roman"/>
          <w:sz w:val="24"/>
          <w:szCs w:val="24"/>
          <w:lang w:val="en-US" w:eastAsia="pt-BR"/>
        </w:rPr>
        <w:t>2</w:t>
      </w:r>
      <w:r w:rsidR="00F52585">
        <w:rPr>
          <w:rFonts w:ascii="Times New Roman" w:eastAsia="Times New Roman" w:hAnsi="Times New Roman" w:cs="Times New Roman"/>
          <w:sz w:val="24"/>
          <w:szCs w:val="24"/>
          <w:lang w:val="en-US" w:eastAsia="pt-BR"/>
        </w:rPr>
        <w:t xml:space="preserve">), </w:t>
      </w:r>
      <w:r w:rsidR="00585FC3" w:rsidRPr="00C93C5F">
        <w:rPr>
          <w:rFonts w:ascii="Times New Roman" w:eastAsia="Times New Roman" w:hAnsi="Times New Roman" w:cs="Times New Roman"/>
          <w:sz w:val="24"/>
          <w:szCs w:val="24"/>
          <w:lang w:val="en-US" w:eastAsia="pt-BR"/>
        </w:rPr>
        <w:t>299-321</w:t>
      </w:r>
      <w:r w:rsidR="00F52585">
        <w:rPr>
          <w:rFonts w:ascii="Times New Roman" w:eastAsia="Times New Roman" w:hAnsi="Times New Roman" w:cs="Times New Roman"/>
          <w:sz w:val="24"/>
          <w:szCs w:val="24"/>
          <w:lang w:val="en-US" w:eastAsia="pt-BR"/>
        </w:rPr>
        <w:t>.</w:t>
      </w:r>
      <w:r w:rsidR="00E86A47">
        <w:rPr>
          <w:rFonts w:ascii="Times New Roman" w:eastAsia="Times New Roman" w:hAnsi="Times New Roman" w:cs="Times New Roman"/>
          <w:sz w:val="24"/>
          <w:szCs w:val="24"/>
          <w:lang w:val="en-US" w:eastAsia="pt-BR"/>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10.17478/jegys.576234</w:t>
      </w:r>
    </w:p>
    <w:p w14:paraId="57B5C09E" w14:textId="37E366C5" w:rsidR="00F52585" w:rsidRPr="00F52585" w:rsidRDefault="00F52585" w:rsidP="00E86A47">
      <w:pPr>
        <w:ind w:left="284" w:hanging="284"/>
        <w:jc w:val="both"/>
        <w:rPr>
          <w:rFonts w:ascii="Times New Roman" w:hAnsi="Times New Roman" w:cs="Times New Roman"/>
          <w:sz w:val="24"/>
          <w:szCs w:val="24"/>
          <w:u w:val="single"/>
          <w:shd w:val="clear" w:color="auto" w:fill="FCFCFC"/>
          <w:lang w:val="en-US"/>
        </w:rPr>
      </w:pPr>
      <w:r w:rsidRPr="00B479A0">
        <w:rPr>
          <w:rFonts w:ascii="Times New Roman" w:hAnsi="Times New Roman" w:cs="Times New Roman"/>
          <w:sz w:val="24"/>
          <w:szCs w:val="24"/>
          <w:shd w:val="clear" w:color="auto" w:fill="FFFFFF"/>
        </w:rPr>
        <w:t xml:space="preserve">Karnopp, L. </w:t>
      </w:r>
      <w:r w:rsidR="00982807" w:rsidRPr="00B479A0">
        <w:rPr>
          <w:rFonts w:ascii="Times New Roman" w:hAnsi="Times New Roman" w:cs="Times New Roman"/>
          <w:sz w:val="24"/>
          <w:szCs w:val="24"/>
          <w:shd w:val="clear" w:color="auto" w:fill="FFFFFF"/>
        </w:rPr>
        <w:t>B.</w:t>
      </w:r>
      <w:r w:rsidR="004F5481" w:rsidRPr="00B479A0">
        <w:rPr>
          <w:rFonts w:ascii="Times New Roman" w:hAnsi="Times New Roman" w:cs="Times New Roman"/>
          <w:sz w:val="24"/>
          <w:szCs w:val="24"/>
          <w:shd w:val="clear" w:color="auto" w:fill="FFFFFF"/>
        </w:rPr>
        <w:t>, Pokorski, J. de O., &amp;</w:t>
      </w:r>
      <w:r w:rsidR="00982807" w:rsidRPr="00B479A0">
        <w:rPr>
          <w:rFonts w:ascii="Times New Roman" w:hAnsi="Times New Roman" w:cs="Times New Roman"/>
          <w:sz w:val="24"/>
          <w:szCs w:val="24"/>
          <w:shd w:val="clear" w:color="auto" w:fill="FFFFFF"/>
        </w:rPr>
        <w:t xml:space="preserve"> Zanini, J.</w:t>
      </w:r>
      <w:r w:rsidRPr="00B479A0">
        <w:rPr>
          <w:rFonts w:ascii="Times New Roman" w:hAnsi="Times New Roman" w:cs="Times New Roman"/>
          <w:sz w:val="24"/>
          <w:szCs w:val="24"/>
          <w:shd w:val="clear" w:color="auto" w:fill="FFFFFF"/>
        </w:rPr>
        <w:t xml:space="preserve"> </w:t>
      </w:r>
      <w:r w:rsidR="00982807" w:rsidRPr="00B479A0">
        <w:rPr>
          <w:rFonts w:ascii="Times New Roman" w:hAnsi="Times New Roman" w:cs="Times New Roman"/>
          <w:sz w:val="24"/>
          <w:szCs w:val="24"/>
          <w:shd w:val="clear" w:color="auto" w:fill="FFFFFF"/>
        </w:rPr>
        <w:t xml:space="preserve">V. </w:t>
      </w:r>
      <w:r w:rsidRPr="00B479A0">
        <w:rPr>
          <w:rFonts w:ascii="Times New Roman" w:hAnsi="Times New Roman" w:cs="Times New Roman"/>
          <w:sz w:val="24"/>
          <w:szCs w:val="24"/>
          <w:shd w:val="clear" w:color="auto" w:fill="FFFFFF"/>
        </w:rPr>
        <w:t xml:space="preserve">(2019). </w:t>
      </w:r>
      <w:r w:rsidR="00982807" w:rsidRPr="00F52585">
        <w:rPr>
          <w:rFonts w:ascii="Times New Roman" w:hAnsi="Times New Roman" w:cs="Times New Roman"/>
          <w:sz w:val="24"/>
          <w:szCs w:val="24"/>
          <w:shd w:val="clear" w:color="auto" w:fill="FFFFFF"/>
        </w:rPr>
        <w:t xml:space="preserve">Narrativas sobre a docência na Educação de Surdos. </w:t>
      </w:r>
      <w:r w:rsidRPr="00F52585">
        <w:rPr>
          <w:rFonts w:ascii="Times New Roman" w:hAnsi="Times New Roman" w:cs="Times New Roman"/>
          <w:i/>
          <w:sz w:val="24"/>
          <w:szCs w:val="24"/>
          <w:shd w:val="clear" w:color="auto" w:fill="FFFFFF"/>
          <w:lang w:val="en-US"/>
        </w:rPr>
        <w:t xml:space="preserve">The Especialist, </w:t>
      </w:r>
      <w:r w:rsidR="00982807" w:rsidRPr="00F52585">
        <w:rPr>
          <w:rFonts w:ascii="Times New Roman" w:hAnsi="Times New Roman" w:cs="Times New Roman"/>
          <w:i/>
          <w:sz w:val="24"/>
          <w:szCs w:val="24"/>
          <w:shd w:val="clear" w:color="auto" w:fill="FFFFFF"/>
          <w:lang w:val="en-US"/>
        </w:rPr>
        <w:t>40</w:t>
      </w:r>
      <w:r w:rsidRPr="00F52585">
        <w:rPr>
          <w:rFonts w:ascii="Times New Roman" w:hAnsi="Times New Roman" w:cs="Times New Roman"/>
          <w:sz w:val="24"/>
          <w:szCs w:val="24"/>
          <w:shd w:val="clear" w:color="auto" w:fill="FFFFFF"/>
          <w:lang w:val="en-US"/>
        </w:rPr>
        <w:t>, (</w:t>
      </w:r>
      <w:r w:rsidR="00982807" w:rsidRPr="00F52585">
        <w:rPr>
          <w:rFonts w:ascii="Times New Roman" w:hAnsi="Times New Roman" w:cs="Times New Roman"/>
          <w:sz w:val="24"/>
          <w:szCs w:val="24"/>
          <w:shd w:val="clear" w:color="auto" w:fill="FFFFFF"/>
          <w:lang w:val="en-US"/>
        </w:rPr>
        <w:t>3</w:t>
      </w:r>
      <w:r w:rsidRPr="00F52585">
        <w:rPr>
          <w:rFonts w:ascii="Times New Roman" w:hAnsi="Times New Roman" w:cs="Times New Roman"/>
          <w:sz w:val="24"/>
          <w:szCs w:val="24"/>
          <w:shd w:val="clear" w:color="auto" w:fill="FFFFFF"/>
          <w:lang w:val="en-US"/>
        </w:rPr>
        <w:t>), 1-14</w:t>
      </w:r>
      <w:r w:rsidR="00982807" w:rsidRPr="00F52585">
        <w:rPr>
          <w:rFonts w:ascii="Times New Roman" w:hAnsi="Times New Roman" w:cs="Times New Roman"/>
          <w:sz w:val="24"/>
          <w:szCs w:val="24"/>
          <w:shd w:val="clear" w:color="auto" w:fill="FFFFFF"/>
          <w:lang w:val="en-US"/>
        </w:rPr>
        <w:t>.</w:t>
      </w:r>
      <w:r w:rsidR="00E86A47">
        <w:rPr>
          <w:rFonts w:ascii="Times New Roman" w:hAnsi="Times New Roman" w:cs="Times New Roman"/>
          <w:sz w:val="24"/>
          <w:szCs w:val="24"/>
          <w:shd w:val="clear" w:color="auto" w:fill="FFFFFF"/>
          <w:lang w:val="en-US"/>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10.23925/2318-7115.2019v40i3a11</w:t>
      </w:r>
    </w:p>
    <w:p w14:paraId="72AB4D27" w14:textId="449C6145" w:rsidR="00F52585" w:rsidRDefault="004F5481" w:rsidP="00E86A47">
      <w:pPr>
        <w:ind w:left="284" w:hanging="284"/>
        <w:jc w:val="both"/>
        <w:rPr>
          <w:rFonts w:ascii="Times New Roman" w:hAnsi="Times New Roman" w:cs="Times New Roman"/>
          <w:sz w:val="24"/>
          <w:szCs w:val="24"/>
          <w:u w:val="single"/>
          <w:shd w:val="clear" w:color="auto" w:fill="FCFCFC"/>
          <w:lang w:val="en-US"/>
        </w:rPr>
      </w:pPr>
      <w:r>
        <w:rPr>
          <w:rFonts w:ascii="Times New Roman" w:eastAsia="Times New Roman" w:hAnsi="Times New Roman" w:cs="Times New Roman"/>
          <w:sz w:val="24"/>
          <w:szCs w:val="24"/>
          <w:lang w:val="en-US" w:eastAsia="pt-BR"/>
        </w:rPr>
        <w:t>Kelly, R. R., &amp;</w:t>
      </w:r>
      <w:r w:rsidR="00F52585">
        <w:rPr>
          <w:rFonts w:ascii="Times New Roman" w:eastAsia="Times New Roman" w:hAnsi="Times New Roman" w:cs="Times New Roman"/>
          <w:sz w:val="24"/>
          <w:szCs w:val="24"/>
          <w:lang w:val="en-US" w:eastAsia="pt-BR"/>
        </w:rPr>
        <w:t xml:space="preserve"> </w:t>
      </w:r>
      <w:r w:rsidR="00F52585" w:rsidRPr="00C93C5F">
        <w:rPr>
          <w:rFonts w:ascii="Times New Roman" w:eastAsia="Times New Roman" w:hAnsi="Times New Roman" w:cs="Times New Roman"/>
          <w:sz w:val="24"/>
          <w:szCs w:val="24"/>
          <w:lang w:val="en-US" w:eastAsia="pt-BR"/>
        </w:rPr>
        <w:t>Gaustad, M</w:t>
      </w:r>
      <w:r w:rsidR="00585FC3" w:rsidRPr="00C93C5F">
        <w:rPr>
          <w:rFonts w:ascii="Times New Roman" w:eastAsia="Times New Roman" w:hAnsi="Times New Roman" w:cs="Times New Roman"/>
          <w:sz w:val="24"/>
          <w:szCs w:val="24"/>
          <w:lang w:val="en-US" w:eastAsia="pt-BR"/>
        </w:rPr>
        <w:t xml:space="preserve">. G. </w:t>
      </w:r>
      <w:r w:rsidR="00F52585">
        <w:rPr>
          <w:rFonts w:ascii="Times New Roman" w:eastAsia="Times New Roman" w:hAnsi="Times New Roman" w:cs="Times New Roman"/>
          <w:sz w:val="24"/>
          <w:szCs w:val="24"/>
          <w:lang w:val="en-US" w:eastAsia="pt-BR"/>
        </w:rPr>
        <w:t xml:space="preserve">(2007). </w:t>
      </w:r>
      <w:r w:rsidR="00585FC3" w:rsidRPr="00C93C5F">
        <w:rPr>
          <w:rFonts w:ascii="Times New Roman" w:eastAsia="Times New Roman" w:hAnsi="Times New Roman" w:cs="Times New Roman"/>
          <w:sz w:val="24"/>
          <w:szCs w:val="24"/>
          <w:lang w:val="en-US" w:eastAsia="pt-BR"/>
        </w:rPr>
        <w:t>Deaf college students' mathematical skills relative to morphological knowledge, reading level, and language proficiency</w:t>
      </w:r>
      <w:r w:rsidR="00585FC3" w:rsidRPr="00F52585">
        <w:rPr>
          <w:rFonts w:ascii="Times New Roman" w:eastAsia="Times New Roman" w:hAnsi="Times New Roman" w:cs="Times New Roman"/>
          <w:i/>
          <w:sz w:val="24"/>
          <w:szCs w:val="24"/>
          <w:lang w:val="en-US" w:eastAsia="pt-BR"/>
        </w:rPr>
        <w:t>. Journal of deaf</w:t>
      </w:r>
      <w:r w:rsidR="00F52585">
        <w:rPr>
          <w:rFonts w:ascii="Times New Roman" w:eastAsia="Times New Roman" w:hAnsi="Times New Roman" w:cs="Times New Roman"/>
          <w:i/>
          <w:sz w:val="24"/>
          <w:szCs w:val="24"/>
          <w:lang w:val="en-US" w:eastAsia="pt-BR"/>
        </w:rPr>
        <w:t xml:space="preserve"> studies and deaf education, </w:t>
      </w:r>
      <w:r w:rsidR="00585FC3" w:rsidRPr="00F52585">
        <w:rPr>
          <w:rFonts w:ascii="Times New Roman" w:eastAsia="Times New Roman" w:hAnsi="Times New Roman" w:cs="Times New Roman"/>
          <w:i/>
          <w:sz w:val="24"/>
          <w:szCs w:val="24"/>
          <w:lang w:val="en-US" w:eastAsia="pt-BR"/>
        </w:rPr>
        <w:t>12</w:t>
      </w:r>
      <w:r w:rsidR="00F52585">
        <w:rPr>
          <w:rFonts w:ascii="Times New Roman" w:eastAsia="Times New Roman" w:hAnsi="Times New Roman" w:cs="Times New Roman"/>
          <w:sz w:val="24"/>
          <w:szCs w:val="24"/>
          <w:lang w:val="en-US" w:eastAsia="pt-BR"/>
        </w:rPr>
        <w:t>(</w:t>
      </w:r>
      <w:r w:rsidR="00585FC3" w:rsidRPr="00C93C5F">
        <w:rPr>
          <w:rFonts w:ascii="Times New Roman" w:eastAsia="Times New Roman" w:hAnsi="Times New Roman" w:cs="Times New Roman"/>
          <w:sz w:val="24"/>
          <w:szCs w:val="24"/>
          <w:lang w:val="en-US" w:eastAsia="pt-BR"/>
        </w:rPr>
        <w:t>1</w:t>
      </w:r>
      <w:r w:rsidR="00F52585">
        <w:rPr>
          <w:rFonts w:ascii="Times New Roman" w:eastAsia="Times New Roman" w:hAnsi="Times New Roman" w:cs="Times New Roman"/>
          <w:sz w:val="24"/>
          <w:szCs w:val="24"/>
          <w:lang w:val="en-US" w:eastAsia="pt-BR"/>
        </w:rPr>
        <w:t>), 25-37</w:t>
      </w:r>
      <w:r w:rsidR="00585FC3" w:rsidRPr="00C93C5F">
        <w:rPr>
          <w:rFonts w:ascii="Times New Roman" w:eastAsia="Times New Roman" w:hAnsi="Times New Roman" w:cs="Times New Roman"/>
          <w:sz w:val="24"/>
          <w:szCs w:val="24"/>
          <w:lang w:val="en-US" w:eastAsia="pt-BR"/>
        </w:rPr>
        <w:t>.</w:t>
      </w:r>
      <w:r w:rsidR="00E86A47">
        <w:rPr>
          <w:rFonts w:ascii="Times New Roman" w:eastAsia="Times New Roman" w:hAnsi="Times New Roman" w:cs="Times New Roman"/>
          <w:sz w:val="24"/>
          <w:szCs w:val="24"/>
          <w:lang w:val="en-US" w:eastAsia="pt-BR"/>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doi.org/10.1093/deafed/enl012</w:t>
      </w:r>
    </w:p>
    <w:p w14:paraId="30BBD69E" w14:textId="38B88A12" w:rsidR="00F52585" w:rsidRPr="00F52585" w:rsidRDefault="00F52585" w:rsidP="00E86A47">
      <w:pPr>
        <w:ind w:left="284" w:hanging="284"/>
        <w:jc w:val="both"/>
        <w:rPr>
          <w:rFonts w:ascii="Times New Roman" w:hAnsi="Times New Roman" w:cs="Times New Roman"/>
          <w:sz w:val="24"/>
          <w:szCs w:val="24"/>
          <w:u w:val="single"/>
          <w:shd w:val="clear" w:color="auto" w:fill="FCFCFC"/>
          <w:lang w:val="en-US"/>
        </w:rPr>
      </w:pPr>
      <w:r w:rsidRPr="00F52585">
        <w:rPr>
          <w:rFonts w:ascii="Times New Roman" w:eastAsia="Times New Roman" w:hAnsi="Times New Roman" w:cs="Times New Roman"/>
          <w:sz w:val="24"/>
          <w:szCs w:val="24"/>
          <w:lang w:val="en-US" w:eastAsia="pt-BR"/>
        </w:rPr>
        <w:t>Kritzer, K</w:t>
      </w:r>
      <w:r w:rsidR="00585FC3" w:rsidRPr="00F52585">
        <w:rPr>
          <w:rFonts w:ascii="Times New Roman" w:eastAsia="Times New Roman" w:hAnsi="Times New Roman" w:cs="Times New Roman"/>
          <w:sz w:val="24"/>
          <w:szCs w:val="24"/>
          <w:lang w:val="en-US" w:eastAsia="pt-BR"/>
        </w:rPr>
        <w:t xml:space="preserve">. L. </w:t>
      </w:r>
      <w:r>
        <w:rPr>
          <w:rFonts w:ascii="Times New Roman" w:eastAsia="Times New Roman" w:hAnsi="Times New Roman" w:cs="Times New Roman"/>
          <w:sz w:val="24"/>
          <w:szCs w:val="24"/>
          <w:lang w:val="en-US" w:eastAsia="pt-BR"/>
        </w:rPr>
        <w:t xml:space="preserve">(2009). </w:t>
      </w:r>
      <w:r w:rsidR="00585FC3" w:rsidRPr="00F52585">
        <w:rPr>
          <w:rFonts w:ascii="Times New Roman" w:eastAsia="Times New Roman" w:hAnsi="Times New Roman" w:cs="Times New Roman"/>
          <w:sz w:val="24"/>
          <w:szCs w:val="24"/>
          <w:lang w:val="en-US" w:eastAsia="pt-BR"/>
        </w:rPr>
        <w:t xml:space="preserve">Barely started and already left behind: A descriptive analysis of the mathematics ability demonstrated by young deaf children. </w:t>
      </w:r>
      <w:r w:rsidR="00585FC3" w:rsidRPr="00F52585">
        <w:rPr>
          <w:rFonts w:ascii="Times New Roman" w:eastAsia="Times New Roman" w:hAnsi="Times New Roman" w:cs="Times New Roman"/>
          <w:i/>
          <w:sz w:val="24"/>
          <w:szCs w:val="24"/>
          <w:lang w:val="en-US" w:eastAsia="pt-BR"/>
        </w:rPr>
        <w:t xml:space="preserve">Journal of Deaf </w:t>
      </w:r>
      <w:r>
        <w:rPr>
          <w:rFonts w:ascii="Times New Roman" w:eastAsia="Times New Roman" w:hAnsi="Times New Roman" w:cs="Times New Roman"/>
          <w:i/>
          <w:sz w:val="24"/>
          <w:szCs w:val="24"/>
          <w:lang w:val="en-US" w:eastAsia="pt-BR"/>
        </w:rPr>
        <w:t xml:space="preserve">Studies and Deaf Education, </w:t>
      </w:r>
      <w:r w:rsidR="00585FC3" w:rsidRPr="00F52585">
        <w:rPr>
          <w:rFonts w:ascii="Times New Roman" w:eastAsia="Times New Roman" w:hAnsi="Times New Roman" w:cs="Times New Roman"/>
          <w:i/>
          <w:sz w:val="24"/>
          <w:szCs w:val="24"/>
          <w:lang w:val="en-US" w:eastAsia="pt-BR"/>
        </w:rPr>
        <w:t>14</w:t>
      </w:r>
      <w:r>
        <w:rPr>
          <w:rFonts w:ascii="Times New Roman" w:eastAsia="Times New Roman" w:hAnsi="Times New Roman" w:cs="Times New Roman"/>
          <w:sz w:val="24"/>
          <w:szCs w:val="24"/>
          <w:lang w:val="en-US" w:eastAsia="pt-BR"/>
        </w:rPr>
        <w:t>(</w:t>
      </w:r>
      <w:r w:rsidR="00585FC3" w:rsidRPr="00F52585">
        <w:rPr>
          <w:rFonts w:ascii="Times New Roman" w:eastAsia="Times New Roman" w:hAnsi="Times New Roman" w:cs="Times New Roman"/>
          <w:sz w:val="24"/>
          <w:szCs w:val="24"/>
          <w:lang w:val="en-US" w:eastAsia="pt-BR"/>
        </w:rPr>
        <w:t>4</w:t>
      </w:r>
      <w:r>
        <w:rPr>
          <w:rFonts w:ascii="Times New Roman" w:eastAsia="Times New Roman" w:hAnsi="Times New Roman" w:cs="Times New Roman"/>
          <w:sz w:val="24"/>
          <w:szCs w:val="24"/>
          <w:lang w:val="en-US" w:eastAsia="pt-BR"/>
        </w:rPr>
        <w:t>), 409-421</w:t>
      </w:r>
      <w:r w:rsidR="00585FC3" w:rsidRPr="00F52585">
        <w:rPr>
          <w:rFonts w:ascii="Times New Roman" w:eastAsia="Times New Roman" w:hAnsi="Times New Roman" w:cs="Times New Roman"/>
          <w:sz w:val="24"/>
          <w:szCs w:val="24"/>
          <w:lang w:val="en-US" w:eastAsia="pt-BR"/>
        </w:rPr>
        <w:t>.</w:t>
      </w:r>
      <w:r w:rsidR="00E86A47">
        <w:rPr>
          <w:rFonts w:ascii="Times New Roman" w:eastAsia="Times New Roman" w:hAnsi="Times New Roman" w:cs="Times New Roman"/>
          <w:sz w:val="24"/>
          <w:szCs w:val="24"/>
          <w:lang w:val="en-US" w:eastAsia="pt-BR"/>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10.1093/deafed/enp015</w:t>
      </w:r>
    </w:p>
    <w:p w14:paraId="31253235" w14:textId="6E53D342" w:rsidR="00F52585" w:rsidRPr="00E86A47" w:rsidRDefault="004F5481" w:rsidP="00E86A47">
      <w:pPr>
        <w:ind w:left="284" w:hanging="284"/>
        <w:jc w:val="both"/>
        <w:rPr>
          <w:rFonts w:ascii="Times New Roman" w:eastAsia="Times New Roman" w:hAnsi="Times New Roman" w:cs="Times New Roman"/>
          <w:sz w:val="24"/>
          <w:szCs w:val="24"/>
          <w:lang w:val="en-US" w:eastAsia="pt-BR"/>
        </w:rPr>
      </w:pPr>
      <w:r w:rsidRPr="002B07DF">
        <w:rPr>
          <w:rFonts w:ascii="Times New Roman" w:hAnsi="Times New Roman" w:cs="Times New Roman"/>
          <w:sz w:val="24"/>
          <w:szCs w:val="24"/>
          <w:shd w:val="clear" w:color="auto" w:fill="FFFFFF"/>
          <w:lang w:val="en-US"/>
        </w:rPr>
        <w:t>Kritzer, K. L., &amp;</w:t>
      </w:r>
      <w:r w:rsidR="00F52585" w:rsidRPr="002B07DF">
        <w:rPr>
          <w:rFonts w:ascii="Times New Roman" w:hAnsi="Times New Roman" w:cs="Times New Roman"/>
          <w:sz w:val="24"/>
          <w:szCs w:val="24"/>
          <w:shd w:val="clear" w:color="auto" w:fill="FFFFFF"/>
          <w:lang w:val="en-US"/>
        </w:rPr>
        <w:t xml:space="preserve"> Pagliaro, </w:t>
      </w:r>
      <w:r w:rsidR="00584BEF" w:rsidRPr="002B07DF">
        <w:rPr>
          <w:rFonts w:ascii="Times New Roman" w:hAnsi="Times New Roman" w:cs="Times New Roman"/>
          <w:sz w:val="24"/>
          <w:szCs w:val="24"/>
          <w:shd w:val="clear" w:color="auto" w:fill="FFFFFF"/>
          <w:lang w:val="en-US"/>
        </w:rPr>
        <w:t xml:space="preserve">C. M. </w:t>
      </w:r>
      <w:r w:rsidR="00F52585" w:rsidRPr="002B07DF">
        <w:rPr>
          <w:rFonts w:ascii="Times New Roman" w:hAnsi="Times New Roman" w:cs="Times New Roman"/>
          <w:sz w:val="24"/>
          <w:szCs w:val="24"/>
          <w:shd w:val="clear" w:color="auto" w:fill="FFFFFF"/>
          <w:lang w:val="en-US"/>
        </w:rPr>
        <w:t xml:space="preserve">(2013). </w:t>
      </w:r>
      <w:r w:rsidR="00584BEF" w:rsidRPr="00F52585">
        <w:rPr>
          <w:rFonts w:ascii="Times New Roman" w:hAnsi="Times New Roman" w:cs="Times New Roman"/>
          <w:sz w:val="24"/>
          <w:szCs w:val="24"/>
          <w:shd w:val="clear" w:color="auto" w:fill="FFFFFF"/>
        </w:rPr>
        <w:t xml:space="preserve">Matemática: um desafio internacional para estudantes surdos. </w:t>
      </w:r>
      <w:r w:rsidR="00F52585" w:rsidRPr="00F52585">
        <w:rPr>
          <w:rFonts w:ascii="Times New Roman" w:hAnsi="Times New Roman" w:cs="Times New Roman"/>
          <w:i/>
          <w:sz w:val="24"/>
          <w:szCs w:val="24"/>
          <w:shd w:val="clear" w:color="auto" w:fill="FFFFFF"/>
          <w:lang w:val="en-US"/>
        </w:rPr>
        <w:t>Caderno</w:t>
      </w:r>
      <w:r w:rsidR="009C3C43">
        <w:rPr>
          <w:rFonts w:ascii="Times New Roman" w:hAnsi="Times New Roman" w:cs="Times New Roman"/>
          <w:i/>
          <w:sz w:val="24"/>
          <w:szCs w:val="24"/>
          <w:shd w:val="clear" w:color="auto" w:fill="FFFFFF"/>
          <w:lang w:val="en-US"/>
        </w:rPr>
        <w:t>s</w:t>
      </w:r>
      <w:r w:rsidR="00F52585" w:rsidRPr="00F52585">
        <w:rPr>
          <w:rFonts w:ascii="Times New Roman" w:hAnsi="Times New Roman" w:cs="Times New Roman"/>
          <w:i/>
          <w:sz w:val="24"/>
          <w:szCs w:val="24"/>
          <w:shd w:val="clear" w:color="auto" w:fill="FFFFFF"/>
          <w:lang w:val="en-US"/>
        </w:rPr>
        <w:t xml:space="preserve"> </w:t>
      </w:r>
      <w:r w:rsidR="00F52585">
        <w:rPr>
          <w:rFonts w:ascii="Times New Roman" w:hAnsi="Times New Roman" w:cs="Times New Roman"/>
          <w:i/>
          <w:sz w:val="24"/>
          <w:szCs w:val="24"/>
          <w:shd w:val="clear" w:color="auto" w:fill="FFFFFF"/>
          <w:lang w:val="en-US"/>
        </w:rPr>
        <w:t xml:space="preserve">Cedes, </w:t>
      </w:r>
      <w:r w:rsidR="00584BEF" w:rsidRPr="00F52585">
        <w:rPr>
          <w:rFonts w:ascii="Times New Roman" w:hAnsi="Times New Roman" w:cs="Times New Roman"/>
          <w:i/>
          <w:sz w:val="24"/>
          <w:szCs w:val="24"/>
          <w:shd w:val="clear" w:color="auto" w:fill="FFFFFF"/>
          <w:lang w:val="en-US"/>
        </w:rPr>
        <w:t>33</w:t>
      </w:r>
      <w:r w:rsidR="00F52585">
        <w:rPr>
          <w:rFonts w:ascii="Times New Roman" w:hAnsi="Times New Roman" w:cs="Times New Roman"/>
          <w:sz w:val="24"/>
          <w:szCs w:val="24"/>
          <w:shd w:val="clear" w:color="auto" w:fill="FFFFFF"/>
          <w:lang w:val="en-US"/>
        </w:rPr>
        <w:t>(</w:t>
      </w:r>
      <w:r w:rsidR="00584BEF" w:rsidRPr="00F52585">
        <w:rPr>
          <w:rFonts w:ascii="Times New Roman" w:hAnsi="Times New Roman" w:cs="Times New Roman"/>
          <w:sz w:val="24"/>
          <w:szCs w:val="24"/>
          <w:shd w:val="clear" w:color="auto" w:fill="FFFFFF"/>
          <w:lang w:val="en-US"/>
        </w:rPr>
        <w:t>91</w:t>
      </w:r>
      <w:r w:rsidR="00F52585">
        <w:rPr>
          <w:rFonts w:ascii="Times New Roman" w:hAnsi="Times New Roman" w:cs="Times New Roman"/>
          <w:sz w:val="24"/>
          <w:szCs w:val="24"/>
          <w:shd w:val="clear" w:color="auto" w:fill="FFFFFF"/>
          <w:lang w:val="en-US"/>
        </w:rPr>
        <w:t>), 431-439</w:t>
      </w:r>
      <w:r w:rsidR="00584BEF" w:rsidRPr="00F52585">
        <w:rPr>
          <w:rFonts w:ascii="Times New Roman" w:hAnsi="Times New Roman" w:cs="Times New Roman"/>
          <w:sz w:val="24"/>
          <w:szCs w:val="24"/>
          <w:shd w:val="clear" w:color="auto" w:fill="FFFFFF"/>
          <w:lang w:val="en-US"/>
        </w:rPr>
        <w:t xml:space="preserve">. </w:t>
      </w:r>
      <w:proofErr w:type="gramStart"/>
      <w:r w:rsidR="00E86A47">
        <w:rPr>
          <w:rFonts w:ascii="Times New Roman" w:eastAsia="Times New Roman" w:hAnsi="Times New Roman" w:cs="Times New Roman"/>
          <w:sz w:val="24"/>
          <w:szCs w:val="24"/>
          <w:lang w:val="en-US" w:eastAsia="pt-BR"/>
        </w:rPr>
        <w:t>doi</w:t>
      </w:r>
      <w:proofErr w:type="gramEnd"/>
      <w:r w:rsidR="00E86A47">
        <w:rPr>
          <w:rFonts w:ascii="Times New Roman" w:eastAsia="Times New Roman" w:hAnsi="Times New Roman" w:cs="Times New Roman"/>
          <w:sz w:val="24"/>
          <w:szCs w:val="24"/>
          <w:lang w:val="en-US" w:eastAsia="pt-BR"/>
        </w:rPr>
        <w:t xml:space="preserve">: </w:t>
      </w:r>
      <w:r w:rsidR="00E86A47" w:rsidRPr="00E86A47">
        <w:rPr>
          <w:rFonts w:ascii="Times New Roman" w:eastAsia="Times New Roman" w:hAnsi="Times New Roman" w:cs="Times New Roman"/>
          <w:sz w:val="24"/>
          <w:szCs w:val="24"/>
          <w:lang w:val="en-US" w:eastAsia="pt-BR"/>
        </w:rPr>
        <w:t>10.1590/S0101-32622013000300008</w:t>
      </w:r>
    </w:p>
    <w:p w14:paraId="7B03E7AD" w14:textId="3477EDD4" w:rsidR="00F52585" w:rsidRPr="00F52585" w:rsidRDefault="00F52585" w:rsidP="00F52585">
      <w:pPr>
        <w:ind w:left="284" w:hanging="284"/>
        <w:jc w:val="both"/>
        <w:rPr>
          <w:rFonts w:ascii="Times New Roman" w:hAnsi="Times New Roman" w:cs="Times New Roman"/>
          <w:sz w:val="24"/>
          <w:szCs w:val="24"/>
          <w:u w:val="single"/>
          <w:shd w:val="clear" w:color="auto" w:fill="FCFCFC"/>
          <w:lang w:val="en-US"/>
        </w:rPr>
      </w:pPr>
      <w:r>
        <w:rPr>
          <w:rFonts w:ascii="Times New Roman" w:eastAsia="Times New Roman" w:hAnsi="Times New Roman" w:cs="Times New Roman"/>
          <w:color w:val="000000"/>
          <w:sz w:val="24"/>
          <w:szCs w:val="24"/>
          <w:lang w:val="en-US" w:eastAsia="pt-BR"/>
        </w:rPr>
        <w:t xml:space="preserve">Lange, C. M., </w:t>
      </w:r>
      <w:r w:rsidR="004F5481">
        <w:rPr>
          <w:rFonts w:ascii="Times New Roman" w:eastAsia="Times New Roman" w:hAnsi="Times New Roman" w:cs="Times New Roman"/>
          <w:color w:val="000000"/>
          <w:sz w:val="24"/>
          <w:szCs w:val="24"/>
          <w:lang w:val="en-US" w:eastAsia="pt-BR"/>
        </w:rPr>
        <w:t>Lane-Outlaw, S., Lange, W. E., &amp;</w:t>
      </w:r>
      <w:r w:rsidRPr="00F52585">
        <w:rPr>
          <w:rFonts w:ascii="Times New Roman" w:eastAsia="Times New Roman" w:hAnsi="Times New Roman" w:cs="Times New Roman"/>
          <w:color w:val="000000"/>
          <w:sz w:val="24"/>
          <w:szCs w:val="24"/>
          <w:lang w:val="en-US" w:eastAsia="pt-BR"/>
        </w:rPr>
        <w:t xml:space="preserve"> Sherwood, D. L</w:t>
      </w:r>
      <w:r w:rsidR="00585FC3" w:rsidRPr="00F52585">
        <w:rPr>
          <w:rFonts w:ascii="Times New Roman" w:eastAsia="Times New Roman" w:hAnsi="Times New Roman" w:cs="Times New Roman"/>
          <w:color w:val="000000"/>
          <w:sz w:val="24"/>
          <w:szCs w:val="24"/>
          <w:lang w:val="en-US" w:eastAsia="pt-BR"/>
        </w:rPr>
        <w:t>.</w:t>
      </w:r>
      <w:r>
        <w:rPr>
          <w:rFonts w:ascii="Times New Roman" w:eastAsia="Times New Roman" w:hAnsi="Times New Roman" w:cs="Times New Roman"/>
          <w:color w:val="000000"/>
          <w:sz w:val="24"/>
          <w:szCs w:val="24"/>
          <w:lang w:val="en-US" w:eastAsia="pt-BR"/>
        </w:rPr>
        <w:t xml:space="preserve"> (2013).</w:t>
      </w:r>
      <w:r w:rsidR="00585FC3" w:rsidRPr="00F52585">
        <w:rPr>
          <w:rFonts w:ascii="Times New Roman" w:eastAsia="Times New Roman" w:hAnsi="Times New Roman" w:cs="Times New Roman"/>
          <w:color w:val="000000"/>
          <w:sz w:val="24"/>
          <w:szCs w:val="24"/>
          <w:lang w:val="en-US" w:eastAsia="pt-BR"/>
        </w:rPr>
        <w:t xml:space="preserve"> American Sign Language/English bilingual model: A longitudinal study of academic growth. </w:t>
      </w:r>
      <w:r w:rsidR="00585FC3" w:rsidRPr="00F52585">
        <w:rPr>
          <w:rFonts w:ascii="Times New Roman" w:eastAsia="Times New Roman" w:hAnsi="Times New Roman" w:cs="Times New Roman"/>
          <w:i/>
          <w:color w:val="000000"/>
          <w:sz w:val="24"/>
          <w:szCs w:val="24"/>
          <w:lang w:val="en-US" w:eastAsia="pt-BR"/>
        </w:rPr>
        <w:t>Journal of Deaf</w:t>
      </w:r>
      <w:r>
        <w:rPr>
          <w:rFonts w:ascii="Times New Roman" w:eastAsia="Times New Roman" w:hAnsi="Times New Roman" w:cs="Times New Roman"/>
          <w:i/>
          <w:color w:val="000000"/>
          <w:sz w:val="24"/>
          <w:szCs w:val="24"/>
          <w:lang w:val="en-US" w:eastAsia="pt-BR"/>
        </w:rPr>
        <w:t xml:space="preserve"> Studies and Deaf Education, </w:t>
      </w:r>
      <w:r w:rsidR="00585FC3" w:rsidRPr="00F52585">
        <w:rPr>
          <w:rFonts w:ascii="Times New Roman" w:eastAsia="Times New Roman" w:hAnsi="Times New Roman" w:cs="Times New Roman"/>
          <w:i/>
          <w:color w:val="000000"/>
          <w:sz w:val="24"/>
          <w:szCs w:val="24"/>
          <w:lang w:val="en-US" w:eastAsia="pt-BR"/>
        </w:rPr>
        <w:t>18</w:t>
      </w:r>
      <w:r>
        <w:rPr>
          <w:rFonts w:ascii="Times New Roman" w:eastAsia="Times New Roman" w:hAnsi="Times New Roman" w:cs="Times New Roman"/>
          <w:color w:val="000000"/>
          <w:sz w:val="24"/>
          <w:szCs w:val="24"/>
          <w:lang w:val="en-US" w:eastAsia="pt-BR"/>
        </w:rPr>
        <w:t>(</w:t>
      </w:r>
      <w:r w:rsidR="00585FC3" w:rsidRPr="00F52585">
        <w:rPr>
          <w:rFonts w:ascii="Times New Roman" w:eastAsia="Times New Roman" w:hAnsi="Times New Roman" w:cs="Times New Roman"/>
          <w:color w:val="000000"/>
          <w:sz w:val="24"/>
          <w:szCs w:val="24"/>
          <w:lang w:val="en-US" w:eastAsia="pt-BR"/>
        </w:rPr>
        <w:t>4</w:t>
      </w:r>
      <w:r>
        <w:rPr>
          <w:rFonts w:ascii="Times New Roman" w:eastAsia="Times New Roman" w:hAnsi="Times New Roman" w:cs="Times New Roman"/>
          <w:color w:val="000000"/>
          <w:sz w:val="24"/>
          <w:szCs w:val="24"/>
          <w:lang w:val="en-US" w:eastAsia="pt-BR"/>
        </w:rPr>
        <w:t>), 532-544</w:t>
      </w:r>
      <w:r w:rsidR="00585FC3" w:rsidRPr="00F52585">
        <w:rPr>
          <w:rFonts w:ascii="Times New Roman" w:eastAsia="Times New Roman" w:hAnsi="Times New Roman" w:cs="Times New Roman"/>
          <w:color w:val="000000"/>
          <w:sz w:val="24"/>
          <w:szCs w:val="24"/>
          <w:lang w:val="en-US" w:eastAsia="pt-BR"/>
        </w:rPr>
        <w:t>.</w:t>
      </w:r>
      <w:r w:rsidR="00E86A47">
        <w:rPr>
          <w:rFonts w:ascii="Times New Roman" w:eastAsia="Times New Roman" w:hAnsi="Times New Roman" w:cs="Times New Roman"/>
          <w:color w:val="000000"/>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10.1093/deafed/ent027</w:t>
      </w:r>
    </w:p>
    <w:p w14:paraId="5FDBE28A" w14:textId="2F08A919" w:rsidR="00F52585" w:rsidRPr="00B479A0" w:rsidRDefault="004F5481" w:rsidP="00E86A47">
      <w:pPr>
        <w:ind w:left="284" w:hanging="284"/>
        <w:jc w:val="both"/>
        <w:rPr>
          <w:rFonts w:ascii="Times New Roman" w:eastAsia="Times New Roman" w:hAnsi="Times New Roman" w:cs="Times New Roman"/>
          <w:color w:val="000000"/>
          <w:sz w:val="24"/>
          <w:szCs w:val="24"/>
          <w:lang w:eastAsia="pt-BR"/>
        </w:rPr>
      </w:pPr>
      <w:r w:rsidRPr="00B479A0">
        <w:rPr>
          <w:rFonts w:ascii="Times New Roman" w:eastAsia="Times New Roman" w:hAnsi="Times New Roman" w:cs="Times New Roman"/>
          <w:color w:val="000000"/>
          <w:sz w:val="24"/>
          <w:szCs w:val="24"/>
          <w:lang w:val="en-US" w:eastAsia="pt-BR"/>
        </w:rPr>
        <w:t>Madalena, S. P., Correa, J., &amp;</w:t>
      </w:r>
      <w:r w:rsidR="00F52585" w:rsidRPr="00B479A0">
        <w:rPr>
          <w:rFonts w:ascii="Times New Roman" w:eastAsia="Times New Roman" w:hAnsi="Times New Roman" w:cs="Times New Roman"/>
          <w:color w:val="000000"/>
          <w:sz w:val="24"/>
          <w:szCs w:val="24"/>
          <w:lang w:val="en-US" w:eastAsia="pt-BR"/>
        </w:rPr>
        <w:t xml:space="preserve"> Spinillo, A. G</w:t>
      </w:r>
      <w:r w:rsidR="00585FC3" w:rsidRPr="00B479A0">
        <w:rPr>
          <w:rFonts w:ascii="Times New Roman" w:eastAsia="Times New Roman" w:hAnsi="Times New Roman" w:cs="Times New Roman"/>
          <w:color w:val="000000"/>
          <w:sz w:val="24"/>
          <w:szCs w:val="24"/>
          <w:lang w:val="en-US" w:eastAsia="pt-BR"/>
        </w:rPr>
        <w:t xml:space="preserve">. </w:t>
      </w:r>
      <w:r w:rsidR="00F52585" w:rsidRPr="00B479A0">
        <w:rPr>
          <w:rFonts w:ascii="Times New Roman" w:eastAsia="Times New Roman" w:hAnsi="Times New Roman" w:cs="Times New Roman"/>
          <w:color w:val="000000"/>
          <w:sz w:val="24"/>
          <w:szCs w:val="24"/>
          <w:lang w:val="en-US" w:eastAsia="pt-BR"/>
        </w:rPr>
        <w:t xml:space="preserve">(2020). </w:t>
      </w:r>
      <w:r w:rsidR="00585FC3" w:rsidRPr="00F52585">
        <w:rPr>
          <w:rFonts w:ascii="Times New Roman" w:eastAsia="Times New Roman" w:hAnsi="Times New Roman" w:cs="Times New Roman"/>
          <w:color w:val="000000"/>
          <w:sz w:val="24"/>
          <w:szCs w:val="24"/>
          <w:lang w:val="en-US" w:eastAsia="pt-BR"/>
        </w:rPr>
        <w:t xml:space="preserve">Mathematical knowledge and language in deaf students: The relationship between the recitation of a numerical sequence and Brazilian Sign Language proficiency. </w:t>
      </w:r>
      <w:r w:rsidR="00585FC3" w:rsidRPr="000E0DCA">
        <w:rPr>
          <w:rFonts w:ascii="Times New Roman" w:eastAsia="Times New Roman" w:hAnsi="Times New Roman" w:cs="Times New Roman"/>
          <w:i/>
          <w:color w:val="000000"/>
          <w:sz w:val="24"/>
          <w:szCs w:val="24"/>
          <w:lang w:eastAsia="pt-BR"/>
        </w:rPr>
        <w:t>Estud</w:t>
      </w:r>
      <w:r w:rsidR="00F52585" w:rsidRPr="000E0DCA">
        <w:rPr>
          <w:rFonts w:ascii="Times New Roman" w:eastAsia="Times New Roman" w:hAnsi="Times New Roman" w:cs="Times New Roman"/>
          <w:i/>
          <w:color w:val="000000"/>
          <w:sz w:val="24"/>
          <w:szCs w:val="24"/>
          <w:lang w:eastAsia="pt-BR"/>
        </w:rPr>
        <w:t xml:space="preserve">os de Psicologia, </w:t>
      </w:r>
      <w:r w:rsidR="00585FC3" w:rsidRPr="000E0DCA">
        <w:rPr>
          <w:rFonts w:ascii="Times New Roman" w:eastAsia="Times New Roman" w:hAnsi="Times New Roman" w:cs="Times New Roman"/>
          <w:i/>
          <w:color w:val="000000"/>
          <w:sz w:val="24"/>
          <w:szCs w:val="24"/>
          <w:lang w:eastAsia="pt-BR"/>
        </w:rPr>
        <w:t>37</w:t>
      </w:r>
      <w:r w:rsidR="00F52585" w:rsidRPr="000E0DCA">
        <w:rPr>
          <w:rFonts w:ascii="Times New Roman" w:eastAsia="Times New Roman" w:hAnsi="Times New Roman" w:cs="Times New Roman"/>
          <w:color w:val="000000"/>
          <w:sz w:val="24"/>
          <w:szCs w:val="24"/>
          <w:lang w:eastAsia="pt-BR"/>
        </w:rPr>
        <w:t>, e180175</w:t>
      </w:r>
      <w:r w:rsidR="00585FC3" w:rsidRPr="000E0DCA">
        <w:rPr>
          <w:rFonts w:ascii="Times New Roman" w:eastAsia="Times New Roman" w:hAnsi="Times New Roman" w:cs="Times New Roman"/>
          <w:color w:val="000000"/>
          <w:sz w:val="24"/>
          <w:szCs w:val="24"/>
          <w:lang w:eastAsia="pt-BR"/>
        </w:rPr>
        <w:t>.</w:t>
      </w:r>
      <w:r w:rsidR="00E86A47">
        <w:rPr>
          <w:rFonts w:ascii="Times New Roman" w:eastAsia="Times New Roman" w:hAnsi="Times New Roman" w:cs="Times New Roman"/>
          <w:color w:val="000000"/>
          <w:sz w:val="24"/>
          <w:szCs w:val="24"/>
          <w:lang w:eastAsia="pt-BR"/>
        </w:rPr>
        <w:t xml:space="preserve"> </w:t>
      </w:r>
      <w:r w:rsidR="00E86A47" w:rsidRPr="00B479A0">
        <w:rPr>
          <w:rFonts w:ascii="Times New Roman" w:eastAsia="Times New Roman" w:hAnsi="Times New Roman" w:cs="Times New Roman"/>
          <w:color w:val="000000"/>
          <w:sz w:val="24"/>
          <w:szCs w:val="24"/>
          <w:lang w:eastAsia="pt-BR"/>
        </w:rPr>
        <w:t>doi:  10.1590/1982-0275202037e180175</w:t>
      </w:r>
    </w:p>
    <w:p w14:paraId="118EAA5E" w14:textId="1F0B81E6" w:rsidR="00F52585" w:rsidRPr="00F52585" w:rsidRDefault="00F52585" w:rsidP="00F52585">
      <w:pPr>
        <w:ind w:left="284" w:hanging="284"/>
        <w:jc w:val="both"/>
        <w:rPr>
          <w:rFonts w:ascii="Times New Roman" w:hAnsi="Times New Roman" w:cs="Times New Roman"/>
          <w:sz w:val="24"/>
          <w:szCs w:val="24"/>
          <w:u w:val="single"/>
          <w:shd w:val="clear" w:color="auto" w:fill="FCFCFC"/>
          <w:lang w:val="en-US"/>
        </w:rPr>
      </w:pPr>
      <w:r w:rsidRPr="008F4A1B">
        <w:rPr>
          <w:rFonts w:ascii="Times New Roman" w:eastAsia="Times New Roman" w:hAnsi="Times New Roman" w:cs="Times New Roman"/>
          <w:color w:val="000000"/>
          <w:sz w:val="24"/>
          <w:szCs w:val="24"/>
          <w:lang w:val="en-US" w:eastAsia="pt-BR"/>
        </w:rPr>
        <w:t>Marschark, M., Morrison</w:t>
      </w:r>
      <w:r w:rsidR="004F5481" w:rsidRPr="008F4A1B">
        <w:rPr>
          <w:rFonts w:ascii="Times New Roman" w:eastAsia="Times New Roman" w:hAnsi="Times New Roman" w:cs="Times New Roman"/>
          <w:color w:val="000000"/>
          <w:sz w:val="24"/>
          <w:szCs w:val="24"/>
          <w:lang w:val="en-US" w:eastAsia="pt-BR"/>
        </w:rPr>
        <w:t>, C., Lukomski, J., Borgna</w:t>
      </w:r>
      <w:proofErr w:type="gramStart"/>
      <w:r w:rsidR="004F5481" w:rsidRPr="008F4A1B">
        <w:rPr>
          <w:rFonts w:ascii="Times New Roman" w:eastAsia="Times New Roman" w:hAnsi="Times New Roman" w:cs="Times New Roman"/>
          <w:color w:val="000000"/>
          <w:sz w:val="24"/>
          <w:szCs w:val="24"/>
          <w:lang w:val="en-US" w:eastAsia="pt-BR"/>
        </w:rPr>
        <w:t>,G</w:t>
      </w:r>
      <w:proofErr w:type="gramEnd"/>
      <w:r w:rsidR="004F5481" w:rsidRPr="008F4A1B">
        <w:rPr>
          <w:rFonts w:ascii="Times New Roman" w:eastAsia="Times New Roman" w:hAnsi="Times New Roman" w:cs="Times New Roman"/>
          <w:color w:val="000000"/>
          <w:sz w:val="24"/>
          <w:szCs w:val="24"/>
          <w:lang w:val="en-US" w:eastAsia="pt-BR"/>
        </w:rPr>
        <w:t>., &amp;</w:t>
      </w:r>
      <w:r w:rsidRPr="008F4A1B">
        <w:rPr>
          <w:rFonts w:ascii="Times New Roman" w:eastAsia="Times New Roman" w:hAnsi="Times New Roman" w:cs="Times New Roman"/>
          <w:color w:val="000000"/>
          <w:sz w:val="24"/>
          <w:szCs w:val="24"/>
          <w:lang w:val="en-US" w:eastAsia="pt-BR"/>
        </w:rPr>
        <w:t xml:space="preserve"> Convertino</w:t>
      </w:r>
      <w:r w:rsidR="00585FC3" w:rsidRPr="008F4A1B">
        <w:rPr>
          <w:rFonts w:ascii="Times New Roman" w:eastAsia="Times New Roman" w:hAnsi="Times New Roman" w:cs="Times New Roman"/>
          <w:color w:val="000000"/>
          <w:sz w:val="24"/>
          <w:szCs w:val="24"/>
          <w:lang w:val="en-US" w:eastAsia="pt-BR"/>
        </w:rPr>
        <w:t xml:space="preserve">, C. </w:t>
      </w:r>
      <w:r w:rsidRPr="008F4A1B">
        <w:rPr>
          <w:rFonts w:ascii="Times New Roman" w:eastAsia="Times New Roman" w:hAnsi="Times New Roman" w:cs="Times New Roman"/>
          <w:color w:val="000000"/>
          <w:sz w:val="24"/>
          <w:szCs w:val="24"/>
          <w:lang w:val="en-US" w:eastAsia="pt-BR"/>
        </w:rPr>
        <w:t xml:space="preserve">(2013). </w:t>
      </w:r>
      <w:r w:rsidR="00585FC3" w:rsidRPr="00F52585">
        <w:rPr>
          <w:rFonts w:ascii="Times New Roman" w:eastAsia="Times New Roman" w:hAnsi="Times New Roman" w:cs="Times New Roman"/>
          <w:color w:val="000000"/>
          <w:sz w:val="24"/>
          <w:szCs w:val="24"/>
          <w:lang w:val="en-US" w:eastAsia="pt-BR"/>
        </w:rPr>
        <w:t xml:space="preserve">Are </w:t>
      </w:r>
      <w:r>
        <w:rPr>
          <w:rFonts w:ascii="Times New Roman" w:eastAsia="Times New Roman" w:hAnsi="Times New Roman" w:cs="Times New Roman"/>
          <w:color w:val="000000"/>
          <w:sz w:val="24"/>
          <w:szCs w:val="24"/>
          <w:lang w:val="en-US" w:eastAsia="pt-BR"/>
        </w:rPr>
        <w:t xml:space="preserve">deaf students visual learners? </w:t>
      </w:r>
      <w:r w:rsidR="00585FC3" w:rsidRPr="00F52585">
        <w:rPr>
          <w:rFonts w:ascii="Times New Roman" w:eastAsia="Times New Roman" w:hAnsi="Times New Roman" w:cs="Times New Roman"/>
          <w:i/>
          <w:color w:val="000000"/>
          <w:sz w:val="24"/>
          <w:szCs w:val="24"/>
          <w:lang w:val="en-US" w:eastAsia="pt-BR"/>
        </w:rPr>
        <w:t>Learning</w:t>
      </w:r>
      <w:r>
        <w:rPr>
          <w:rFonts w:ascii="Times New Roman" w:eastAsia="Times New Roman" w:hAnsi="Times New Roman" w:cs="Times New Roman"/>
          <w:i/>
          <w:color w:val="000000"/>
          <w:sz w:val="24"/>
          <w:szCs w:val="24"/>
          <w:lang w:val="en-US" w:eastAsia="pt-BR"/>
        </w:rPr>
        <w:t xml:space="preserve"> and individual differences, </w:t>
      </w:r>
      <w:r w:rsidR="00585FC3" w:rsidRPr="00F52585">
        <w:rPr>
          <w:rFonts w:ascii="Times New Roman" w:eastAsia="Times New Roman" w:hAnsi="Times New Roman" w:cs="Times New Roman"/>
          <w:i/>
          <w:color w:val="000000"/>
          <w:sz w:val="24"/>
          <w:szCs w:val="24"/>
          <w:lang w:val="en-US" w:eastAsia="pt-BR"/>
        </w:rPr>
        <w:t>25</w:t>
      </w:r>
      <w:r>
        <w:rPr>
          <w:rFonts w:ascii="Times New Roman" w:eastAsia="Times New Roman" w:hAnsi="Times New Roman" w:cs="Times New Roman"/>
          <w:color w:val="000000"/>
          <w:sz w:val="24"/>
          <w:szCs w:val="24"/>
          <w:lang w:val="en-US" w:eastAsia="pt-BR"/>
        </w:rPr>
        <w:t>, 156-162</w:t>
      </w:r>
      <w:r w:rsidR="00585FC3" w:rsidRPr="00F52585">
        <w:rPr>
          <w:rFonts w:ascii="Times New Roman" w:eastAsia="Times New Roman" w:hAnsi="Times New Roman" w:cs="Times New Roman"/>
          <w:color w:val="000000"/>
          <w:sz w:val="24"/>
          <w:szCs w:val="24"/>
          <w:lang w:val="en-US" w:eastAsia="pt-BR"/>
        </w:rPr>
        <w:t>.</w:t>
      </w:r>
      <w:r w:rsidR="00E86A47" w:rsidRPr="00E86A47">
        <w:rPr>
          <w:rFonts w:ascii="Times New Roman" w:eastAsia="Times New Roman" w:hAnsi="Times New Roman" w:cs="Times New Roman"/>
          <w:color w:val="000000"/>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10.1016/j.lindif.2013.02.006</w:t>
      </w:r>
    </w:p>
    <w:p w14:paraId="292A90A5" w14:textId="18214C19" w:rsidR="00F52585" w:rsidRPr="00F52585" w:rsidRDefault="00F52585" w:rsidP="00F52585">
      <w:pPr>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Marschark, M</w:t>
      </w:r>
      <w:r w:rsidR="00A47A83" w:rsidRPr="00F52585">
        <w:rPr>
          <w:rFonts w:ascii="Times New Roman" w:hAnsi="Times New Roman" w:cs="Times New Roman"/>
          <w:sz w:val="24"/>
          <w:szCs w:val="24"/>
          <w:shd w:val="clear" w:color="auto" w:fill="FFFFFF"/>
          <w:lang w:val="en-US"/>
        </w:rPr>
        <w:t>.</w:t>
      </w:r>
      <w:r w:rsidR="004F5481">
        <w:rPr>
          <w:rFonts w:ascii="Times New Roman" w:hAnsi="Times New Roman" w:cs="Times New Roman"/>
          <w:sz w:val="24"/>
          <w:szCs w:val="24"/>
          <w:shd w:val="clear" w:color="auto" w:fill="FFFFFF"/>
          <w:lang w:val="en-US"/>
        </w:rPr>
        <w:t>, Shaver, D. M., Nagle, K. M., &amp;</w:t>
      </w:r>
      <w:r>
        <w:rPr>
          <w:rFonts w:ascii="Times New Roman" w:hAnsi="Times New Roman" w:cs="Times New Roman"/>
          <w:sz w:val="24"/>
          <w:szCs w:val="24"/>
          <w:shd w:val="clear" w:color="auto" w:fill="FFFFFF"/>
          <w:lang w:val="en-US"/>
        </w:rPr>
        <w:t xml:space="preserve"> Newman, L. A. (2015).</w:t>
      </w:r>
      <w:r w:rsidR="00A47A83" w:rsidRPr="00F52585">
        <w:rPr>
          <w:rFonts w:ascii="Times New Roman" w:hAnsi="Times New Roman" w:cs="Times New Roman"/>
          <w:sz w:val="24"/>
          <w:szCs w:val="24"/>
          <w:shd w:val="clear" w:color="auto" w:fill="FFFFFF"/>
          <w:lang w:val="en-US"/>
        </w:rPr>
        <w:t xml:space="preserve"> Predicting the academic achievement of deaf and hard-of-hearing students from individual, household, communication, and educational factors. </w:t>
      </w:r>
      <w:r>
        <w:rPr>
          <w:rFonts w:ascii="Times New Roman" w:hAnsi="Times New Roman" w:cs="Times New Roman"/>
          <w:i/>
          <w:sz w:val="24"/>
          <w:szCs w:val="24"/>
          <w:shd w:val="clear" w:color="auto" w:fill="FFFFFF"/>
        </w:rPr>
        <w:t xml:space="preserve">Exceptional children, </w:t>
      </w:r>
      <w:r w:rsidR="00A47A83" w:rsidRPr="00F52585">
        <w:rPr>
          <w:rFonts w:ascii="Times New Roman" w:hAnsi="Times New Roman" w:cs="Times New Roman"/>
          <w:i/>
          <w:sz w:val="24"/>
          <w:szCs w:val="24"/>
          <w:shd w:val="clear" w:color="auto" w:fill="FFFFFF"/>
        </w:rPr>
        <w:t>81</w:t>
      </w:r>
      <w:r w:rsidRPr="00F52585">
        <w:rPr>
          <w:rFonts w:ascii="Times New Roman" w:hAnsi="Times New Roman" w:cs="Times New Roman"/>
          <w:sz w:val="24"/>
          <w:szCs w:val="24"/>
          <w:shd w:val="clear" w:color="auto" w:fill="FFFFFF"/>
        </w:rPr>
        <w:t>(</w:t>
      </w:r>
      <w:r w:rsidR="00A47A83" w:rsidRPr="00F52585">
        <w:rPr>
          <w:rFonts w:ascii="Times New Roman" w:hAnsi="Times New Roman" w:cs="Times New Roman"/>
          <w:sz w:val="24"/>
          <w:szCs w:val="24"/>
          <w:shd w:val="clear" w:color="auto" w:fill="FFFFFF"/>
        </w:rPr>
        <w:t>3</w:t>
      </w:r>
      <w:r w:rsidRPr="00F5258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350-369</w:t>
      </w:r>
      <w:r w:rsidR="00A47A83" w:rsidRPr="00F52585">
        <w:rPr>
          <w:rFonts w:ascii="Times New Roman" w:hAnsi="Times New Roman" w:cs="Times New Roman"/>
          <w:sz w:val="24"/>
          <w:szCs w:val="24"/>
          <w:shd w:val="clear" w:color="auto" w:fill="FFFFFF"/>
        </w:rPr>
        <w:t>.</w:t>
      </w:r>
      <w:r w:rsidR="00E86A47" w:rsidRPr="00B479A0">
        <w:rPr>
          <w:rFonts w:ascii="Times New Roman" w:eastAsia="Times New Roman" w:hAnsi="Times New Roman" w:cs="Times New Roman"/>
          <w:color w:val="000000"/>
          <w:sz w:val="24"/>
          <w:szCs w:val="24"/>
          <w:lang w:eastAsia="pt-BR"/>
        </w:rPr>
        <w:t xml:space="preserve"> doi:  10.1177/0014402914563700</w:t>
      </w:r>
    </w:p>
    <w:p w14:paraId="60FBE221" w14:textId="02CA1881" w:rsidR="00F52585" w:rsidRPr="00B479A0" w:rsidRDefault="00F52585" w:rsidP="00F52585">
      <w:pPr>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Mendes, L. O. R., Bueno, A. J. A., </w:t>
      </w:r>
      <w:r w:rsidRPr="00F52585">
        <w:rPr>
          <w:rFonts w:ascii="Times New Roman" w:hAnsi="Times New Roman" w:cs="Times New Roman"/>
          <w:sz w:val="24"/>
          <w:szCs w:val="24"/>
          <w:shd w:val="clear" w:color="auto" w:fill="FFFFFF"/>
        </w:rPr>
        <w:t>Dessbesel, R.</w:t>
      </w:r>
      <w:r w:rsidR="004F5481">
        <w:rPr>
          <w:rFonts w:ascii="Times New Roman" w:hAnsi="Times New Roman" w:cs="Times New Roman"/>
          <w:sz w:val="24"/>
          <w:szCs w:val="24"/>
          <w:shd w:val="clear" w:color="auto" w:fill="FFFFFF"/>
        </w:rPr>
        <w:t xml:space="preserve"> da S., &amp;</w:t>
      </w:r>
      <w:r>
        <w:rPr>
          <w:rFonts w:ascii="Times New Roman" w:hAnsi="Times New Roman" w:cs="Times New Roman"/>
          <w:sz w:val="24"/>
          <w:szCs w:val="24"/>
          <w:shd w:val="clear" w:color="auto" w:fill="FFFFFF"/>
        </w:rPr>
        <w:t xml:space="preserve">  Silva, S. de</w:t>
      </w:r>
      <w:r w:rsidRPr="00F52585">
        <w:rPr>
          <w:rFonts w:ascii="Times New Roman" w:hAnsi="Times New Roman" w:cs="Times New Roman"/>
          <w:sz w:val="24"/>
          <w:szCs w:val="24"/>
          <w:shd w:val="clear" w:color="auto" w:fill="FFFFFF"/>
        </w:rPr>
        <w:t xml:space="preserve"> C. R.</w:t>
      </w:r>
      <w:r>
        <w:rPr>
          <w:rFonts w:ascii="Times New Roman" w:hAnsi="Times New Roman" w:cs="Times New Roman"/>
          <w:sz w:val="24"/>
          <w:szCs w:val="24"/>
          <w:shd w:val="clear" w:color="auto" w:fill="FFFFFF"/>
        </w:rPr>
        <w:t xml:space="preserve"> da.</w:t>
      </w:r>
      <w:r w:rsidRPr="00F52585">
        <w:rPr>
          <w:rFonts w:ascii="Times New Roman" w:hAnsi="Times New Roman" w:cs="Times New Roman"/>
          <w:sz w:val="24"/>
          <w:szCs w:val="24"/>
          <w:shd w:val="clear" w:color="auto" w:fill="FFFFFF"/>
        </w:rPr>
        <w:t xml:space="preserve"> (2019). Gamificação no Processo de Ensino e Aprendizagem de Estudantes Surdos: uma revisão sistemática. </w:t>
      </w:r>
      <w:r w:rsidRPr="00B479A0">
        <w:rPr>
          <w:rFonts w:ascii="Times New Roman" w:hAnsi="Times New Roman" w:cs="Times New Roman"/>
          <w:i/>
          <w:iCs/>
          <w:sz w:val="24"/>
          <w:szCs w:val="24"/>
          <w:shd w:val="clear" w:color="auto" w:fill="FFFFFF"/>
        </w:rPr>
        <w:t>RENOTE-Revista Novas Tecnologias na Educação</w:t>
      </w:r>
      <w:r w:rsidRPr="00B479A0">
        <w:rPr>
          <w:rFonts w:ascii="Times New Roman" w:hAnsi="Times New Roman" w:cs="Times New Roman"/>
          <w:sz w:val="24"/>
          <w:szCs w:val="24"/>
          <w:shd w:val="clear" w:color="auto" w:fill="FFFFFF"/>
        </w:rPr>
        <w:t>, </w:t>
      </w:r>
      <w:r w:rsidRPr="00B479A0">
        <w:rPr>
          <w:rFonts w:ascii="Times New Roman" w:hAnsi="Times New Roman" w:cs="Times New Roman"/>
          <w:i/>
          <w:iCs/>
          <w:sz w:val="24"/>
          <w:szCs w:val="24"/>
          <w:shd w:val="clear" w:color="auto" w:fill="FFFFFF"/>
        </w:rPr>
        <w:t>17</w:t>
      </w:r>
      <w:r w:rsidRPr="00B479A0">
        <w:rPr>
          <w:rFonts w:ascii="Times New Roman" w:hAnsi="Times New Roman" w:cs="Times New Roman"/>
          <w:sz w:val="24"/>
          <w:szCs w:val="24"/>
          <w:shd w:val="clear" w:color="auto" w:fill="FFFFFF"/>
        </w:rPr>
        <w:t>(3), 132-141.</w:t>
      </w:r>
      <w:r w:rsidR="00E86A47" w:rsidRPr="00B479A0">
        <w:rPr>
          <w:rFonts w:ascii="Times New Roman" w:hAnsi="Times New Roman" w:cs="Times New Roman"/>
          <w:sz w:val="24"/>
          <w:szCs w:val="24"/>
          <w:shd w:val="clear" w:color="auto" w:fill="FFFFFF"/>
        </w:rPr>
        <w:t xml:space="preserve"> doi:  10.22456/1679-1916.99434</w:t>
      </w:r>
    </w:p>
    <w:p w14:paraId="3A1F042D" w14:textId="51BBFA78" w:rsidR="00F52585" w:rsidRDefault="00F52585" w:rsidP="00F52585">
      <w:pPr>
        <w:ind w:left="284" w:hanging="284"/>
        <w:jc w:val="both"/>
        <w:rPr>
          <w:rFonts w:ascii="Times New Roman" w:hAnsi="Times New Roman" w:cs="Times New Roman"/>
          <w:sz w:val="24"/>
          <w:szCs w:val="24"/>
          <w:u w:val="single"/>
          <w:shd w:val="clear" w:color="auto" w:fill="FCFCFC"/>
          <w:lang w:val="en-US"/>
        </w:rPr>
      </w:pPr>
      <w:r w:rsidRPr="00B479A0">
        <w:rPr>
          <w:rFonts w:ascii="Times New Roman" w:hAnsi="Times New Roman" w:cs="Times New Roman"/>
          <w:sz w:val="24"/>
          <w:szCs w:val="24"/>
          <w:shd w:val="clear" w:color="auto" w:fill="FFFFFF"/>
        </w:rPr>
        <w:t xml:space="preserve">Moores, D. F. (2017). </w:t>
      </w:r>
      <w:r w:rsidRPr="00F52585">
        <w:rPr>
          <w:rFonts w:ascii="Times New Roman" w:hAnsi="Times New Roman" w:cs="Times New Roman"/>
          <w:sz w:val="24"/>
          <w:szCs w:val="24"/>
          <w:shd w:val="clear" w:color="auto" w:fill="FFFFFF"/>
          <w:lang w:val="en-US"/>
        </w:rPr>
        <w:t xml:space="preserve">Research </w:t>
      </w:r>
      <w:r w:rsidR="00A02E32" w:rsidRPr="00F52585">
        <w:rPr>
          <w:rFonts w:ascii="Times New Roman" w:hAnsi="Times New Roman" w:cs="Times New Roman"/>
          <w:sz w:val="24"/>
          <w:szCs w:val="24"/>
          <w:shd w:val="clear" w:color="auto" w:fill="FFFFFF"/>
          <w:lang w:val="en-US"/>
        </w:rPr>
        <w:t xml:space="preserve">Methodology in </w:t>
      </w:r>
      <w:r w:rsidR="004F5481">
        <w:rPr>
          <w:rFonts w:ascii="Times New Roman" w:hAnsi="Times New Roman" w:cs="Times New Roman"/>
          <w:sz w:val="24"/>
          <w:szCs w:val="24"/>
          <w:shd w:val="clear" w:color="auto" w:fill="FFFFFF"/>
          <w:lang w:val="en-US"/>
        </w:rPr>
        <w:t xml:space="preserve">Deaf Education early efforts.  </w:t>
      </w:r>
      <w:r w:rsidR="004F5481" w:rsidRPr="004F5481">
        <w:rPr>
          <w:rFonts w:ascii="Times New Roman" w:hAnsi="Times New Roman" w:cs="Times New Roman"/>
          <w:i/>
          <w:sz w:val="24"/>
          <w:szCs w:val="24"/>
          <w:shd w:val="clear" w:color="auto" w:fill="FFFFFF"/>
          <w:lang w:val="en-US"/>
        </w:rPr>
        <w:t>I</w:t>
      </w:r>
      <w:r w:rsidR="00A02E32" w:rsidRPr="004F5481">
        <w:rPr>
          <w:rFonts w:ascii="Times New Roman" w:hAnsi="Times New Roman" w:cs="Times New Roman"/>
          <w:i/>
          <w:sz w:val="24"/>
          <w:szCs w:val="24"/>
          <w:shd w:val="clear" w:color="auto" w:fill="FFFFFF"/>
          <w:lang w:val="en-US"/>
        </w:rPr>
        <w:t>n:</w:t>
      </w:r>
      <w:r w:rsidR="00A02E32" w:rsidRPr="00F52585">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S. W. </w:t>
      </w:r>
      <w:r w:rsidR="004F5481">
        <w:rPr>
          <w:rFonts w:ascii="Times New Roman" w:hAnsi="Times New Roman" w:cs="Times New Roman"/>
          <w:sz w:val="24"/>
          <w:szCs w:val="24"/>
          <w:shd w:val="clear" w:color="auto" w:fill="FFFFFF"/>
          <w:lang w:val="en-US"/>
        </w:rPr>
        <w:t xml:space="preserve">Cawthon, </w:t>
      </w:r>
      <w:r>
        <w:rPr>
          <w:rFonts w:ascii="Times New Roman" w:hAnsi="Times New Roman" w:cs="Times New Roman"/>
          <w:sz w:val="24"/>
          <w:szCs w:val="24"/>
          <w:shd w:val="clear" w:color="auto" w:fill="FFFFFF"/>
          <w:lang w:val="en-US"/>
        </w:rPr>
        <w:t xml:space="preserve">C. R. </w:t>
      </w:r>
      <w:r w:rsidRPr="00F52585">
        <w:rPr>
          <w:rFonts w:ascii="Times New Roman" w:hAnsi="Times New Roman" w:cs="Times New Roman"/>
          <w:sz w:val="24"/>
          <w:szCs w:val="24"/>
          <w:shd w:val="clear" w:color="auto" w:fill="FFFFFF"/>
          <w:lang w:val="en-US"/>
        </w:rPr>
        <w:t>Garberoglio</w:t>
      </w:r>
      <w:r w:rsidR="00A02E32" w:rsidRPr="00F52585">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Pr="00F52585">
        <w:rPr>
          <w:rFonts w:ascii="Times New Roman" w:hAnsi="Times New Roman" w:cs="Times New Roman"/>
          <w:i/>
          <w:sz w:val="24"/>
          <w:szCs w:val="24"/>
          <w:shd w:val="clear" w:color="auto" w:fill="FFFFFF"/>
          <w:lang w:val="en-US"/>
        </w:rPr>
        <w:t>Research in Deaf Education: contexts, challenges, and considerations</w:t>
      </w:r>
      <w:r>
        <w:rPr>
          <w:rFonts w:ascii="Times New Roman" w:hAnsi="Times New Roman" w:cs="Times New Roman"/>
          <w:sz w:val="24"/>
          <w:szCs w:val="24"/>
          <w:shd w:val="clear" w:color="auto" w:fill="FFFFFF"/>
          <w:lang w:val="en-US"/>
        </w:rPr>
        <w:t>. (pp.35-53). New York, Estados Unidos: Oxford University Press.</w:t>
      </w:r>
    </w:p>
    <w:p w14:paraId="52EFF34F" w14:textId="7407F402" w:rsidR="00F52585" w:rsidRDefault="00F52585" w:rsidP="00F52585">
      <w:pPr>
        <w:ind w:left="284" w:hanging="284"/>
        <w:jc w:val="both"/>
        <w:rPr>
          <w:rFonts w:ascii="Times New Roman" w:eastAsia="Times New Roman" w:hAnsi="Times New Roman" w:cs="Times New Roman"/>
          <w:color w:val="222222"/>
          <w:sz w:val="24"/>
          <w:szCs w:val="24"/>
          <w:lang w:val="en-US" w:eastAsia="pt-BR"/>
        </w:rPr>
      </w:pPr>
      <w:r>
        <w:rPr>
          <w:rFonts w:ascii="Times New Roman" w:eastAsia="Times New Roman" w:hAnsi="Times New Roman" w:cs="Times New Roman"/>
          <w:color w:val="222222"/>
          <w:sz w:val="24"/>
          <w:szCs w:val="24"/>
          <w:lang w:val="en-US" w:eastAsia="pt-BR"/>
        </w:rPr>
        <w:t>Nunes, T., Bryant, P., Bu</w:t>
      </w:r>
      <w:r w:rsidR="004F5481">
        <w:rPr>
          <w:rFonts w:ascii="Times New Roman" w:eastAsia="Times New Roman" w:hAnsi="Times New Roman" w:cs="Times New Roman"/>
          <w:color w:val="222222"/>
          <w:sz w:val="24"/>
          <w:szCs w:val="24"/>
          <w:lang w:val="en-US" w:eastAsia="pt-BR"/>
        </w:rPr>
        <w:t>rman, D., Bell, D., Evans, D., &amp;</w:t>
      </w:r>
      <w:r w:rsidRPr="00F52585">
        <w:rPr>
          <w:rFonts w:ascii="Times New Roman" w:eastAsia="Times New Roman" w:hAnsi="Times New Roman" w:cs="Times New Roman"/>
          <w:color w:val="222222"/>
          <w:sz w:val="24"/>
          <w:szCs w:val="24"/>
          <w:lang w:val="en-US" w:eastAsia="pt-BR"/>
        </w:rPr>
        <w:t xml:space="preserve"> Hallett, </w:t>
      </w:r>
      <w:r w:rsidR="00585FC3" w:rsidRPr="00F52585">
        <w:rPr>
          <w:rFonts w:ascii="Times New Roman" w:eastAsia="Times New Roman" w:hAnsi="Times New Roman" w:cs="Times New Roman"/>
          <w:color w:val="222222"/>
          <w:sz w:val="24"/>
          <w:szCs w:val="24"/>
          <w:lang w:val="en-US" w:eastAsia="pt-BR"/>
        </w:rPr>
        <w:t xml:space="preserve">D. </w:t>
      </w:r>
      <w:r>
        <w:rPr>
          <w:rFonts w:ascii="Times New Roman" w:eastAsia="Times New Roman" w:hAnsi="Times New Roman" w:cs="Times New Roman"/>
          <w:color w:val="222222"/>
          <w:sz w:val="24"/>
          <w:szCs w:val="24"/>
          <w:lang w:val="en-US" w:eastAsia="pt-BR"/>
        </w:rPr>
        <w:t xml:space="preserve">(2009). </w:t>
      </w:r>
      <w:r w:rsidR="00585FC3" w:rsidRPr="00F52585">
        <w:rPr>
          <w:rFonts w:ascii="Times New Roman" w:eastAsia="Times New Roman" w:hAnsi="Times New Roman" w:cs="Times New Roman"/>
          <w:color w:val="222222"/>
          <w:sz w:val="24"/>
          <w:szCs w:val="24"/>
          <w:lang w:val="en-US" w:eastAsia="pt-BR"/>
        </w:rPr>
        <w:t>Deaf children's informal knowledge of multiplicative reasoning. </w:t>
      </w:r>
      <w:r w:rsidR="00585FC3" w:rsidRPr="00F52585">
        <w:rPr>
          <w:rFonts w:ascii="Times New Roman" w:eastAsia="Times New Roman" w:hAnsi="Times New Roman" w:cs="Times New Roman"/>
          <w:bCs/>
          <w:i/>
          <w:color w:val="222222"/>
          <w:sz w:val="24"/>
          <w:szCs w:val="24"/>
          <w:lang w:val="en-US" w:eastAsia="pt-BR"/>
        </w:rPr>
        <w:t>Journal of deaf studies and deaf education</w:t>
      </w:r>
      <w:r>
        <w:rPr>
          <w:rFonts w:ascii="Times New Roman" w:eastAsia="Times New Roman" w:hAnsi="Times New Roman" w:cs="Times New Roman"/>
          <w:i/>
          <w:color w:val="222222"/>
          <w:sz w:val="24"/>
          <w:szCs w:val="24"/>
          <w:lang w:val="en-US" w:eastAsia="pt-BR"/>
        </w:rPr>
        <w:t xml:space="preserve">, </w:t>
      </w:r>
      <w:r w:rsidR="00585FC3" w:rsidRPr="00F52585">
        <w:rPr>
          <w:rFonts w:ascii="Times New Roman" w:eastAsia="Times New Roman" w:hAnsi="Times New Roman" w:cs="Times New Roman"/>
          <w:i/>
          <w:color w:val="222222"/>
          <w:sz w:val="24"/>
          <w:szCs w:val="24"/>
          <w:lang w:val="en-US" w:eastAsia="pt-BR"/>
        </w:rPr>
        <w:t>14</w:t>
      </w:r>
      <w:r>
        <w:rPr>
          <w:rFonts w:ascii="Times New Roman" w:eastAsia="Times New Roman" w:hAnsi="Times New Roman" w:cs="Times New Roman"/>
          <w:color w:val="222222"/>
          <w:sz w:val="24"/>
          <w:szCs w:val="24"/>
          <w:lang w:val="en-US" w:eastAsia="pt-BR"/>
        </w:rPr>
        <w:t>(</w:t>
      </w:r>
      <w:r w:rsidR="00585FC3" w:rsidRPr="00F52585">
        <w:rPr>
          <w:rFonts w:ascii="Times New Roman" w:eastAsia="Times New Roman" w:hAnsi="Times New Roman" w:cs="Times New Roman"/>
          <w:color w:val="222222"/>
          <w:sz w:val="24"/>
          <w:szCs w:val="24"/>
          <w:lang w:val="en-US" w:eastAsia="pt-BR"/>
        </w:rPr>
        <w:t>2</w:t>
      </w:r>
      <w:r>
        <w:rPr>
          <w:rFonts w:ascii="Times New Roman" w:eastAsia="Times New Roman" w:hAnsi="Times New Roman" w:cs="Times New Roman"/>
          <w:color w:val="222222"/>
          <w:sz w:val="24"/>
          <w:szCs w:val="24"/>
          <w:lang w:val="en-US" w:eastAsia="pt-BR"/>
        </w:rPr>
        <w:t>), 260-277</w:t>
      </w:r>
      <w:r w:rsidR="00585FC3" w:rsidRPr="00F52585">
        <w:rPr>
          <w:rFonts w:ascii="Times New Roman" w:eastAsia="Times New Roman" w:hAnsi="Times New Roman" w:cs="Times New Roman"/>
          <w:color w:val="222222"/>
          <w:sz w:val="24"/>
          <w:szCs w:val="24"/>
          <w:lang w:val="en-US" w:eastAsia="pt-BR"/>
        </w:rPr>
        <w:t>.</w:t>
      </w:r>
      <w:r w:rsidR="00E86A47">
        <w:rPr>
          <w:rFonts w:ascii="Times New Roman" w:eastAsia="Times New Roman" w:hAnsi="Times New Roman" w:cs="Times New Roman"/>
          <w:color w:val="222222"/>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10.1093/deafed/enn040</w:t>
      </w:r>
    </w:p>
    <w:p w14:paraId="2220228E" w14:textId="4A0A7AE5" w:rsidR="00D90A5E" w:rsidRPr="00E86A47" w:rsidRDefault="00D90A5E" w:rsidP="00D90A5E">
      <w:pPr>
        <w:ind w:left="284" w:hanging="284"/>
        <w:jc w:val="both"/>
        <w:rPr>
          <w:rFonts w:ascii="Times New Roman" w:hAnsi="Times New Roman" w:cs="Times New Roman"/>
          <w:sz w:val="24"/>
          <w:szCs w:val="24"/>
          <w:shd w:val="clear" w:color="auto" w:fill="FFFFFF"/>
        </w:rPr>
      </w:pPr>
      <w:r w:rsidRPr="0005755B">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agani, R. N., Kovaleski, J. L. &amp;</w:t>
      </w:r>
      <w:r w:rsidRPr="0005755B">
        <w:rPr>
          <w:rFonts w:ascii="Times New Roman" w:hAnsi="Times New Roman" w:cs="Times New Roman"/>
          <w:sz w:val="24"/>
          <w:szCs w:val="24"/>
          <w:shd w:val="clear" w:color="auto" w:fill="FFFFFF"/>
        </w:rPr>
        <w:t xml:space="preserve"> Resende, L. M. (2015). </w:t>
      </w:r>
      <w:r w:rsidRPr="00F52585">
        <w:rPr>
          <w:rFonts w:ascii="Times New Roman" w:hAnsi="Times New Roman" w:cs="Times New Roman"/>
          <w:sz w:val="24"/>
          <w:szCs w:val="24"/>
          <w:shd w:val="clear" w:color="auto" w:fill="FFFFFF"/>
          <w:lang w:val="en-US"/>
        </w:rPr>
        <w:t>Methodi Ordinatio: a proposed methodology to select and rank relevant scientific papers encompassing the impact factor, number of citation, and year of publication. </w:t>
      </w:r>
      <w:r w:rsidRPr="002B07DF">
        <w:rPr>
          <w:rFonts w:ascii="Times New Roman" w:hAnsi="Times New Roman" w:cs="Times New Roman"/>
          <w:bCs/>
          <w:i/>
          <w:sz w:val="24"/>
          <w:szCs w:val="24"/>
          <w:shd w:val="clear" w:color="auto" w:fill="FFFFFF"/>
        </w:rPr>
        <w:t>Scientometrics</w:t>
      </w:r>
      <w:r w:rsidRPr="002B07DF">
        <w:rPr>
          <w:rFonts w:ascii="Times New Roman" w:hAnsi="Times New Roman" w:cs="Times New Roman"/>
          <w:i/>
          <w:sz w:val="24"/>
          <w:szCs w:val="24"/>
          <w:shd w:val="clear" w:color="auto" w:fill="FFFFFF"/>
        </w:rPr>
        <w:t>, 105</w:t>
      </w:r>
      <w:r w:rsidRPr="002B07DF">
        <w:rPr>
          <w:rFonts w:ascii="Times New Roman" w:hAnsi="Times New Roman" w:cs="Times New Roman"/>
          <w:sz w:val="24"/>
          <w:szCs w:val="24"/>
          <w:shd w:val="clear" w:color="auto" w:fill="FFFFFF"/>
        </w:rPr>
        <w:t>(3), 2109-2135.</w:t>
      </w:r>
      <w:r w:rsidR="00E86A47">
        <w:rPr>
          <w:rFonts w:ascii="Times New Roman" w:hAnsi="Times New Roman" w:cs="Times New Roman"/>
          <w:sz w:val="24"/>
          <w:szCs w:val="24"/>
          <w:shd w:val="clear" w:color="auto" w:fill="FFFFFF"/>
        </w:rPr>
        <w:t xml:space="preserve"> </w:t>
      </w:r>
      <w:r w:rsidR="00E86A47" w:rsidRPr="00E86A47">
        <w:rPr>
          <w:rFonts w:ascii="Times New Roman" w:eastAsia="Times New Roman" w:hAnsi="Times New Roman" w:cs="Times New Roman"/>
          <w:color w:val="000000"/>
          <w:sz w:val="24"/>
          <w:szCs w:val="24"/>
          <w:lang w:eastAsia="pt-BR"/>
        </w:rPr>
        <w:t>doi:  10.1007/s11192-015-1744-x</w:t>
      </w:r>
    </w:p>
    <w:p w14:paraId="5A560A0B" w14:textId="4346A8CC" w:rsidR="00F52585" w:rsidRPr="003015D7" w:rsidRDefault="0005755B" w:rsidP="00F52585">
      <w:pPr>
        <w:ind w:left="284" w:hanging="284"/>
        <w:jc w:val="both"/>
        <w:rPr>
          <w:rFonts w:ascii="Times New Roman" w:hAnsi="Times New Roman" w:cs="Times New Roman"/>
          <w:sz w:val="24"/>
          <w:szCs w:val="24"/>
          <w:u w:val="single"/>
          <w:shd w:val="clear" w:color="auto" w:fill="FCFCFC"/>
        </w:rPr>
      </w:pPr>
      <w:r w:rsidRPr="0005755B">
        <w:rPr>
          <w:rFonts w:ascii="Times New Roman" w:hAnsi="Times New Roman" w:cs="Times New Roman"/>
          <w:color w:val="222222"/>
          <w:sz w:val="24"/>
          <w:szCs w:val="24"/>
          <w:shd w:val="clear" w:color="auto" w:fill="FFFFFF"/>
        </w:rPr>
        <w:t>Pa</w:t>
      </w:r>
      <w:r w:rsidR="004F5481">
        <w:rPr>
          <w:rFonts w:ascii="Times New Roman" w:hAnsi="Times New Roman" w:cs="Times New Roman"/>
          <w:color w:val="222222"/>
          <w:sz w:val="24"/>
          <w:szCs w:val="24"/>
          <w:shd w:val="clear" w:color="auto" w:fill="FFFFFF"/>
        </w:rPr>
        <w:t>gani, R. N., Kovaleski, J. L., &amp;</w:t>
      </w:r>
      <w:r w:rsidRPr="0005755B">
        <w:rPr>
          <w:rFonts w:ascii="Times New Roman" w:hAnsi="Times New Roman" w:cs="Times New Roman"/>
          <w:color w:val="222222"/>
          <w:sz w:val="24"/>
          <w:szCs w:val="24"/>
          <w:shd w:val="clear" w:color="auto" w:fill="FFFFFF"/>
        </w:rPr>
        <w:t xml:space="preserve"> Resende, L. M</w:t>
      </w:r>
      <w:r w:rsidR="00F52585" w:rsidRPr="0005755B">
        <w:rPr>
          <w:rFonts w:ascii="Times New Roman" w:hAnsi="Times New Roman" w:cs="Times New Roman"/>
          <w:color w:val="222222"/>
          <w:sz w:val="24"/>
          <w:szCs w:val="24"/>
          <w:shd w:val="clear" w:color="auto" w:fill="FFFFFF"/>
        </w:rPr>
        <w:t>. (2018). TICs na composição da Methodi Ordinatio: construção de portfólio b</w:t>
      </w:r>
      <w:r w:rsidR="00F52585" w:rsidRPr="00F52585">
        <w:rPr>
          <w:rFonts w:ascii="Times New Roman" w:hAnsi="Times New Roman" w:cs="Times New Roman"/>
          <w:color w:val="222222"/>
          <w:sz w:val="24"/>
          <w:szCs w:val="24"/>
          <w:shd w:val="clear" w:color="auto" w:fill="FFFFFF"/>
        </w:rPr>
        <w:t>ibliográfico sobre Modelos d</w:t>
      </w:r>
      <w:r>
        <w:rPr>
          <w:rFonts w:ascii="Times New Roman" w:hAnsi="Times New Roman" w:cs="Times New Roman"/>
          <w:color w:val="222222"/>
          <w:sz w:val="24"/>
          <w:szCs w:val="24"/>
          <w:shd w:val="clear" w:color="auto" w:fill="FFFFFF"/>
        </w:rPr>
        <w:t xml:space="preserve">e Transferência de Tecnologia: </w:t>
      </w:r>
      <w:r w:rsidR="00F52585" w:rsidRPr="00F52585">
        <w:rPr>
          <w:rFonts w:ascii="Times New Roman" w:hAnsi="Times New Roman" w:cs="Times New Roman"/>
          <w:color w:val="222222"/>
          <w:sz w:val="24"/>
          <w:szCs w:val="24"/>
          <w:shd w:val="clear" w:color="auto" w:fill="FFFFFF"/>
        </w:rPr>
        <w:t>Brapci 2.0. </w:t>
      </w:r>
      <w:r w:rsidRPr="003015D7">
        <w:rPr>
          <w:rFonts w:ascii="Times New Roman" w:hAnsi="Times New Roman" w:cs="Times New Roman"/>
          <w:i/>
          <w:iCs/>
          <w:color w:val="222222"/>
          <w:sz w:val="24"/>
          <w:szCs w:val="24"/>
          <w:shd w:val="clear" w:color="auto" w:fill="FFFFFF"/>
        </w:rPr>
        <w:t>Ciência da Informação, 46</w:t>
      </w:r>
      <w:r w:rsidRPr="003015D7">
        <w:rPr>
          <w:rFonts w:ascii="Times New Roman" w:hAnsi="Times New Roman" w:cs="Times New Roman"/>
          <w:iCs/>
          <w:color w:val="222222"/>
          <w:sz w:val="24"/>
          <w:szCs w:val="24"/>
          <w:shd w:val="clear" w:color="auto" w:fill="FFFFFF"/>
        </w:rPr>
        <w:t>(</w:t>
      </w:r>
      <w:r w:rsidR="00F52585" w:rsidRPr="003015D7">
        <w:rPr>
          <w:rFonts w:ascii="Times New Roman" w:hAnsi="Times New Roman" w:cs="Times New Roman"/>
          <w:iCs/>
          <w:color w:val="222222"/>
          <w:sz w:val="24"/>
          <w:szCs w:val="24"/>
          <w:shd w:val="clear" w:color="auto" w:fill="FFFFFF"/>
        </w:rPr>
        <w:t>2</w:t>
      </w:r>
      <w:r w:rsidRPr="003015D7">
        <w:rPr>
          <w:rFonts w:ascii="Times New Roman" w:hAnsi="Times New Roman" w:cs="Times New Roman"/>
          <w:iCs/>
          <w:color w:val="222222"/>
          <w:sz w:val="24"/>
          <w:szCs w:val="24"/>
          <w:shd w:val="clear" w:color="auto" w:fill="FFFFFF"/>
        </w:rPr>
        <w:t>), p.161-187</w:t>
      </w:r>
      <w:r w:rsidR="00F52585" w:rsidRPr="003015D7">
        <w:rPr>
          <w:rFonts w:ascii="Times New Roman" w:hAnsi="Times New Roman" w:cs="Times New Roman"/>
          <w:color w:val="222222"/>
          <w:sz w:val="24"/>
          <w:szCs w:val="24"/>
          <w:shd w:val="clear" w:color="auto" w:fill="FFFFFF"/>
        </w:rPr>
        <w:t>.</w:t>
      </w:r>
      <w:r w:rsidR="00E86A47" w:rsidRPr="00B479A0">
        <w:rPr>
          <w:rFonts w:ascii="Times New Roman" w:eastAsia="Times New Roman" w:hAnsi="Times New Roman" w:cs="Times New Roman"/>
          <w:color w:val="000000"/>
          <w:sz w:val="24"/>
          <w:szCs w:val="24"/>
          <w:lang w:eastAsia="pt-BR"/>
        </w:rPr>
        <w:t xml:space="preserve"> doi:  10.18225/ci.inf..v47i1.1886</w:t>
      </w:r>
    </w:p>
    <w:p w14:paraId="02FAF539" w14:textId="55BB55F6" w:rsidR="00F52585" w:rsidRPr="00E86A47" w:rsidRDefault="004F5481" w:rsidP="00F52585">
      <w:pPr>
        <w:ind w:left="284" w:hanging="284"/>
        <w:jc w:val="both"/>
        <w:rPr>
          <w:rFonts w:ascii="Times New Roman" w:eastAsia="Cambria" w:hAnsi="Times New Roman" w:cs="Times New Roman"/>
          <w:color w:val="000000"/>
          <w:sz w:val="24"/>
          <w:szCs w:val="24"/>
          <w:lang w:val="en-US"/>
        </w:rPr>
      </w:pPr>
      <w:r w:rsidRPr="004F5481">
        <w:rPr>
          <w:rFonts w:ascii="Times New Roman" w:eastAsia="Cambria" w:hAnsi="Times New Roman" w:cs="Times New Roman"/>
          <w:color w:val="000000"/>
          <w:sz w:val="24"/>
          <w:szCs w:val="24"/>
        </w:rPr>
        <w:t>Pagliaro, C. M., &amp;</w:t>
      </w:r>
      <w:r w:rsidR="00A404CC" w:rsidRPr="004F5481">
        <w:rPr>
          <w:rFonts w:ascii="Times New Roman" w:eastAsia="Cambria" w:hAnsi="Times New Roman" w:cs="Times New Roman"/>
          <w:color w:val="000000"/>
          <w:sz w:val="24"/>
          <w:szCs w:val="24"/>
        </w:rPr>
        <w:t xml:space="preserve"> Kritzer, K. L. (2013). </w:t>
      </w:r>
      <w:r w:rsidR="00A404CC" w:rsidRPr="00F52585">
        <w:rPr>
          <w:rFonts w:ascii="Times New Roman" w:eastAsia="Cambria" w:hAnsi="Times New Roman" w:cs="Times New Roman"/>
          <w:color w:val="000000"/>
          <w:sz w:val="24"/>
          <w:szCs w:val="24"/>
          <w:lang w:val="en-US"/>
        </w:rPr>
        <w:t>The</w:t>
      </w:r>
      <w:r w:rsidR="00A404CC" w:rsidRPr="00F52585">
        <w:rPr>
          <w:rFonts w:ascii="Times New Roman" w:eastAsia="Times New Roman" w:hAnsi="Times New Roman" w:cs="Times New Roman"/>
          <w:color w:val="000000"/>
          <w:sz w:val="24"/>
          <w:szCs w:val="24"/>
          <w:lang w:val="en-US" w:eastAsia="pt-BR"/>
        </w:rPr>
        <w:t xml:space="preserve"> </w:t>
      </w:r>
      <w:r w:rsidR="00A404CC" w:rsidRPr="00F52585">
        <w:rPr>
          <w:rFonts w:ascii="Times New Roman" w:eastAsia="Cambria" w:hAnsi="Times New Roman" w:cs="Times New Roman"/>
          <w:color w:val="000000"/>
          <w:sz w:val="24"/>
          <w:szCs w:val="24"/>
          <w:lang w:val="en-US"/>
        </w:rPr>
        <w:t xml:space="preserve">math gap: A description of the mathematics performance of preschool-aged deaf/hard-of-hearing children. </w:t>
      </w:r>
      <w:r w:rsidR="00A404CC" w:rsidRPr="00E86A47">
        <w:rPr>
          <w:rFonts w:ascii="Times New Roman" w:eastAsia="Cambria" w:hAnsi="Times New Roman" w:cs="Times New Roman"/>
          <w:i/>
          <w:color w:val="000000"/>
          <w:sz w:val="24"/>
          <w:szCs w:val="24"/>
          <w:lang w:val="en-US"/>
        </w:rPr>
        <w:t>Journal of deaf studies and deaf education</w:t>
      </w:r>
      <w:r w:rsidR="00A404CC" w:rsidRPr="00E86A47">
        <w:rPr>
          <w:rFonts w:ascii="Times New Roman" w:eastAsia="Cambria" w:hAnsi="Times New Roman" w:cs="Times New Roman"/>
          <w:color w:val="000000"/>
          <w:sz w:val="24"/>
          <w:szCs w:val="24"/>
          <w:lang w:val="en-US"/>
        </w:rPr>
        <w:t>, 18(2), 139-160.</w:t>
      </w:r>
      <w:r w:rsidR="00E86A47" w:rsidRPr="00E86A47">
        <w:rPr>
          <w:rFonts w:ascii="Times New Roman" w:eastAsia="Cambria" w:hAnsi="Times New Roman" w:cs="Times New Roman"/>
          <w:color w:val="000000"/>
          <w:sz w:val="24"/>
          <w:szCs w:val="24"/>
          <w:lang w:val="en-US"/>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10.1093/deafed/ens070</w:t>
      </w:r>
    </w:p>
    <w:p w14:paraId="5733F6BE" w14:textId="6290FD0E" w:rsidR="009A0824" w:rsidRPr="00E07BC4" w:rsidRDefault="009A0824" w:rsidP="00F52585">
      <w:pPr>
        <w:ind w:left="284" w:hanging="284"/>
        <w:jc w:val="both"/>
        <w:rPr>
          <w:rFonts w:ascii="Times New Roman" w:hAnsi="Times New Roman" w:cs="Times New Roman"/>
          <w:sz w:val="24"/>
          <w:szCs w:val="24"/>
          <w:u w:val="single"/>
          <w:shd w:val="clear" w:color="auto" w:fill="FCFCFC"/>
        </w:rPr>
      </w:pPr>
      <w:r w:rsidRPr="00B479A0">
        <w:rPr>
          <w:rFonts w:ascii="Times New Roman" w:hAnsi="Times New Roman" w:cs="Times New Roman"/>
          <w:color w:val="222222"/>
          <w:sz w:val="24"/>
          <w:szCs w:val="24"/>
          <w:shd w:val="clear" w:color="auto" w:fill="FFFFFF"/>
          <w:lang w:val="en-US"/>
        </w:rPr>
        <w:t xml:space="preserve">Peixoto, J. (2015). </w:t>
      </w:r>
      <w:r w:rsidRPr="009A0824">
        <w:rPr>
          <w:rFonts w:ascii="Times New Roman" w:hAnsi="Times New Roman" w:cs="Times New Roman"/>
          <w:color w:val="222222"/>
          <w:sz w:val="24"/>
          <w:szCs w:val="24"/>
          <w:shd w:val="clear" w:color="auto" w:fill="FFFFFF"/>
        </w:rPr>
        <w:t>Gestos, sinais e esquemas de aprendizes surdos na multiplicação. </w:t>
      </w:r>
      <w:r w:rsidRPr="009A0824">
        <w:rPr>
          <w:rFonts w:ascii="Times New Roman" w:hAnsi="Times New Roman" w:cs="Times New Roman"/>
          <w:i/>
          <w:iCs/>
          <w:color w:val="222222"/>
          <w:sz w:val="24"/>
          <w:szCs w:val="24"/>
          <w:shd w:val="clear" w:color="auto" w:fill="FFFFFF"/>
        </w:rPr>
        <w:t>Revista latinoamericana de investigación en matemática educativa</w:t>
      </w:r>
      <w:r w:rsidRPr="009A0824">
        <w:rPr>
          <w:rFonts w:ascii="Times New Roman" w:hAnsi="Times New Roman" w:cs="Times New Roman"/>
          <w:color w:val="222222"/>
          <w:sz w:val="24"/>
          <w:szCs w:val="24"/>
          <w:shd w:val="clear" w:color="auto" w:fill="FFFFFF"/>
        </w:rPr>
        <w:t>, </w:t>
      </w:r>
      <w:r w:rsidRPr="009A0824">
        <w:rPr>
          <w:rFonts w:ascii="Times New Roman" w:hAnsi="Times New Roman" w:cs="Times New Roman"/>
          <w:i/>
          <w:iCs/>
          <w:color w:val="222222"/>
          <w:sz w:val="24"/>
          <w:szCs w:val="24"/>
          <w:shd w:val="clear" w:color="auto" w:fill="FFFFFF"/>
        </w:rPr>
        <w:t>18</w:t>
      </w:r>
      <w:r w:rsidRPr="009A0824">
        <w:rPr>
          <w:rFonts w:ascii="Times New Roman" w:hAnsi="Times New Roman" w:cs="Times New Roman"/>
          <w:color w:val="222222"/>
          <w:sz w:val="24"/>
          <w:szCs w:val="24"/>
          <w:shd w:val="clear" w:color="auto" w:fill="FFFFFF"/>
        </w:rPr>
        <w:t>(3), 359-386.</w:t>
      </w:r>
      <w:r w:rsidR="00E86A47">
        <w:rPr>
          <w:rFonts w:ascii="Times New Roman" w:hAnsi="Times New Roman" w:cs="Times New Roman"/>
          <w:color w:val="222222"/>
          <w:sz w:val="24"/>
          <w:szCs w:val="24"/>
          <w:shd w:val="clear" w:color="auto" w:fill="FFFFFF"/>
        </w:rPr>
        <w:t xml:space="preserve"> </w:t>
      </w:r>
      <w:r w:rsidR="00E86A47" w:rsidRPr="00B479A0">
        <w:rPr>
          <w:rFonts w:ascii="Times New Roman" w:eastAsia="Times New Roman" w:hAnsi="Times New Roman" w:cs="Times New Roman"/>
          <w:color w:val="000000"/>
          <w:sz w:val="24"/>
          <w:szCs w:val="24"/>
          <w:lang w:eastAsia="pt-BR"/>
        </w:rPr>
        <w:t>doi:  10.12802/relime.13.1833.</w:t>
      </w:r>
    </w:p>
    <w:p w14:paraId="709E4360" w14:textId="0D1D44A4" w:rsidR="0005755B" w:rsidRDefault="004F5481" w:rsidP="0005755B">
      <w:pPr>
        <w:ind w:left="284" w:hanging="284"/>
        <w:jc w:val="both"/>
        <w:rPr>
          <w:rFonts w:ascii="Times New Roman" w:eastAsia="Times New Roman" w:hAnsi="Times New Roman" w:cs="Times New Roman"/>
          <w:color w:val="000000"/>
          <w:sz w:val="24"/>
          <w:szCs w:val="24"/>
          <w:lang w:val="en-US" w:eastAsia="pt-BR"/>
        </w:rPr>
      </w:pPr>
      <w:r w:rsidRPr="008F4A1B">
        <w:rPr>
          <w:rFonts w:ascii="Times New Roman" w:eastAsia="Times New Roman" w:hAnsi="Times New Roman" w:cs="Times New Roman"/>
          <w:color w:val="000000"/>
          <w:sz w:val="24"/>
          <w:szCs w:val="24"/>
          <w:lang w:val="en-US" w:eastAsia="pt-BR"/>
        </w:rPr>
        <w:t xml:space="preserve">Qi, S., </w:t>
      </w:r>
      <w:proofErr w:type="gramStart"/>
      <w:r w:rsidRPr="008F4A1B">
        <w:rPr>
          <w:rFonts w:ascii="Times New Roman" w:eastAsia="Times New Roman" w:hAnsi="Times New Roman" w:cs="Times New Roman"/>
          <w:color w:val="000000"/>
          <w:sz w:val="24"/>
          <w:szCs w:val="24"/>
          <w:lang w:val="en-US" w:eastAsia="pt-BR"/>
        </w:rPr>
        <w:t>&amp;</w:t>
      </w:r>
      <w:r w:rsidR="0005755B" w:rsidRPr="008F4A1B">
        <w:rPr>
          <w:rFonts w:ascii="Times New Roman" w:eastAsia="Times New Roman" w:hAnsi="Times New Roman" w:cs="Times New Roman"/>
          <w:color w:val="000000"/>
          <w:sz w:val="24"/>
          <w:szCs w:val="24"/>
          <w:lang w:val="en-US" w:eastAsia="pt-BR"/>
        </w:rPr>
        <w:t xml:space="preserve">  Mitchell</w:t>
      </w:r>
      <w:proofErr w:type="gramEnd"/>
      <w:r w:rsidR="0005755B" w:rsidRPr="008F4A1B">
        <w:rPr>
          <w:rFonts w:ascii="Times New Roman" w:eastAsia="Times New Roman" w:hAnsi="Times New Roman" w:cs="Times New Roman"/>
          <w:color w:val="000000"/>
          <w:sz w:val="24"/>
          <w:szCs w:val="24"/>
          <w:lang w:val="en-US" w:eastAsia="pt-BR"/>
        </w:rPr>
        <w:t xml:space="preserve">, R. E. (2012). </w:t>
      </w:r>
      <w:r w:rsidR="00585FC3" w:rsidRPr="00F52585">
        <w:rPr>
          <w:rFonts w:ascii="Times New Roman" w:eastAsia="Times New Roman" w:hAnsi="Times New Roman" w:cs="Times New Roman"/>
          <w:color w:val="000000"/>
          <w:sz w:val="24"/>
          <w:szCs w:val="24"/>
          <w:lang w:val="en-US" w:eastAsia="pt-BR"/>
        </w:rPr>
        <w:t xml:space="preserve">Large-scale academic achievement testing of deaf and hard-of-hearing students: Past, present, and future. </w:t>
      </w:r>
      <w:r w:rsidR="00585FC3" w:rsidRPr="0005755B">
        <w:rPr>
          <w:rFonts w:ascii="Times New Roman" w:eastAsia="Times New Roman" w:hAnsi="Times New Roman" w:cs="Times New Roman"/>
          <w:i/>
          <w:color w:val="000000"/>
          <w:sz w:val="24"/>
          <w:szCs w:val="24"/>
          <w:lang w:val="en-US" w:eastAsia="pt-BR"/>
        </w:rPr>
        <w:t>Journal of deaf</w:t>
      </w:r>
      <w:r w:rsidR="0005755B" w:rsidRPr="0005755B">
        <w:rPr>
          <w:rFonts w:ascii="Times New Roman" w:eastAsia="Times New Roman" w:hAnsi="Times New Roman" w:cs="Times New Roman"/>
          <w:i/>
          <w:color w:val="000000"/>
          <w:sz w:val="24"/>
          <w:szCs w:val="24"/>
          <w:lang w:val="en-US" w:eastAsia="pt-BR"/>
        </w:rPr>
        <w:t xml:space="preserve"> studies and deaf education, </w:t>
      </w:r>
      <w:r w:rsidR="00585FC3" w:rsidRPr="0005755B">
        <w:rPr>
          <w:rFonts w:ascii="Times New Roman" w:eastAsia="Times New Roman" w:hAnsi="Times New Roman" w:cs="Times New Roman"/>
          <w:i/>
          <w:color w:val="000000"/>
          <w:sz w:val="24"/>
          <w:szCs w:val="24"/>
          <w:lang w:val="en-US" w:eastAsia="pt-BR"/>
        </w:rPr>
        <w:t>17</w:t>
      </w:r>
      <w:r w:rsidR="0005755B" w:rsidRPr="0005755B">
        <w:rPr>
          <w:rFonts w:ascii="Times New Roman" w:eastAsia="Times New Roman" w:hAnsi="Times New Roman" w:cs="Times New Roman"/>
          <w:color w:val="000000"/>
          <w:sz w:val="24"/>
          <w:szCs w:val="24"/>
          <w:lang w:val="en-US" w:eastAsia="pt-BR"/>
        </w:rPr>
        <w:t>(</w:t>
      </w:r>
      <w:r w:rsidR="00585FC3" w:rsidRPr="0005755B">
        <w:rPr>
          <w:rFonts w:ascii="Times New Roman" w:eastAsia="Times New Roman" w:hAnsi="Times New Roman" w:cs="Times New Roman"/>
          <w:color w:val="000000"/>
          <w:sz w:val="24"/>
          <w:szCs w:val="24"/>
          <w:lang w:val="en-US" w:eastAsia="pt-BR"/>
        </w:rPr>
        <w:t>1</w:t>
      </w:r>
      <w:r w:rsidR="0005755B" w:rsidRPr="0005755B">
        <w:rPr>
          <w:rFonts w:ascii="Times New Roman" w:eastAsia="Times New Roman" w:hAnsi="Times New Roman" w:cs="Times New Roman"/>
          <w:color w:val="000000"/>
          <w:sz w:val="24"/>
          <w:szCs w:val="24"/>
          <w:lang w:val="en-US" w:eastAsia="pt-BR"/>
        </w:rPr>
        <w:t xml:space="preserve">), </w:t>
      </w:r>
      <w:r w:rsidR="00585FC3" w:rsidRPr="0005755B">
        <w:rPr>
          <w:rFonts w:ascii="Times New Roman" w:eastAsia="Times New Roman" w:hAnsi="Times New Roman" w:cs="Times New Roman"/>
          <w:color w:val="000000"/>
          <w:sz w:val="24"/>
          <w:szCs w:val="24"/>
          <w:lang w:val="en-US" w:eastAsia="pt-BR"/>
        </w:rPr>
        <w:t>1-18</w:t>
      </w:r>
      <w:r w:rsidR="0005755B" w:rsidRPr="0005755B">
        <w:rPr>
          <w:rFonts w:ascii="Times New Roman" w:eastAsia="Times New Roman" w:hAnsi="Times New Roman" w:cs="Times New Roman"/>
          <w:color w:val="000000"/>
          <w:sz w:val="24"/>
          <w:szCs w:val="24"/>
          <w:lang w:val="en-US" w:eastAsia="pt-BR"/>
        </w:rPr>
        <w:t>.</w:t>
      </w:r>
      <w:r w:rsidR="00E86A47">
        <w:rPr>
          <w:rFonts w:ascii="Times New Roman" w:eastAsia="Times New Roman" w:hAnsi="Times New Roman" w:cs="Times New Roman"/>
          <w:color w:val="000000"/>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10.1093/deafed/enr028</w:t>
      </w:r>
    </w:p>
    <w:p w14:paraId="4DDDDD1C" w14:textId="3FBCBED8" w:rsidR="00FE5D54" w:rsidRPr="002B07DF" w:rsidRDefault="00FE5D54" w:rsidP="0005755B">
      <w:pPr>
        <w:ind w:left="284" w:hanging="284"/>
        <w:jc w:val="both"/>
        <w:rPr>
          <w:rFonts w:ascii="Times New Roman" w:hAnsi="Times New Roman" w:cs="Times New Roman"/>
          <w:sz w:val="24"/>
          <w:szCs w:val="24"/>
          <w:u w:val="single"/>
          <w:shd w:val="clear" w:color="auto" w:fill="FCFCFC"/>
        </w:rPr>
      </w:pPr>
      <w:r w:rsidRPr="002B07DF">
        <w:rPr>
          <w:rFonts w:ascii="Times New Roman" w:hAnsi="Times New Roman" w:cs="Times New Roman"/>
          <w:color w:val="222222"/>
          <w:sz w:val="24"/>
          <w:szCs w:val="24"/>
          <w:shd w:val="clear" w:color="auto" w:fill="FFFFFF"/>
          <w:lang w:val="en-US"/>
        </w:rPr>
        <w:t xml:space="preserve">Ríos, N. M. B., López, D. F. G., &amp; Gallo, E. A. (2013). </w:t>
      </w:r>
      <w:r w:rsidRPr="00FE5D54">
        <w:rPr>
          <w:rFonts w:ascii="Times New Roman" w:hAnsi="Times New Roman" w:cs="Times New Roman"/>
          <w:color w:val="222222"/>
          <w:sz w:val="24"/>
          <w:szCs w:val="24"/>
          <w:shd w:val="clear" w:color="auto" w:fill="FFFFFF"/>
        </w:rPr>
        <w:t>Representación de problemas matemáticos asociados al uso del algoritmo de signación en población sorda. </w:t>
      </w:r>
      <w:r w:rsidRPr="00FE5D54">
        <w:rPr>
          <w:rFonts w:ascii="Times New Roman" w:hAnsi="Times New Roman" w:cs="Times New Roman"/>
          <w:i/>
          <w:iCs/>
          <w:color w:val="222222"/>
          <w:sz w:val="24"/>
          <w:szCs w:val="24"/>
          <w:shd w:val="clear" w:color="auto" w:fill="FFFFFF"/>
        </w:rPr>
        <w:t>Pensamiento Psicológico</w:t>
      </w:r>
      <w:r w:rsidRPr="00FE5D54">
        <w:rPr>
          <w:rFonts w:ascii="Times New Roman" w:hAnsi="Times New Roman" w:cs="Times New Roman"/>
          <w:color w:val="222222"/>
          <w:sz w:val="24"/>
          <w:szCs w:val="24"/>
          <w:shd w:val="clear" w:color="auto" w:fill="FFFFFF"/>
        </w:rPr>
        <w:t>, </w:t>
      </w:r>
      <w:r w:rsidRPr="00FE5D54">
        <w:rPr>
          <w:rFonts w:ascii="Times New Roman" w:hAnsi="Times New Roman" w:cs="Times New Roman"/>
          <w:i/>
          <w:iCs/>
          <w:color w:val="222222"/>
          <w:sz w:val="24"/>
          <w:szCs w:val="24"/>
          <w:shd w:val="clear" w:color="auto" w:fill="FFFFFF"/>
        </w:rPr>
        <w:t>11</w:t>
      </w:r>
      <w:r w:rsidRPr="00FE5D54">
        <w:rPr>
          <w:rFonts w:ascii="Times New Roman" w:hAnsi="Times New Roman" w:cs="Times New Roman"/>
          <w:color w:val="222222"/>
          <w:sz w:val="24"/>
          <w:szCs w:val="24"/>
          <w:shd w:val="clear" w:color="auto" w:fill="FFFFFF"/>
        </w:rPr>
        <w:t>(2), 39-52.</w:t>
      </w:r>
      <w:r w:rsidR="00E86A47">
        <w:rPr>
          <w:rFonts w:ascii="Times New Roman" w:hAnsi="Times New Roman" w:cs="Times New Roman"/>
          <w:color w:val="222222"/>
          <w:sz w:val="24"/>
          <w:szCs w:val="24"/>
          <w:shd w:val="clear" w:color="auto" w:fill="FFFFFF"/>
        </w:rPr>
        <w:t xml:space="preserve"> </w:t>
      </w:r>
    </w:p>
    <w:p w14:paraId="028BB883" w14:textId="45D072E1" w:rsidR="0005755B" w:rsidRPr="0005755B" w:rsidRDefault="00FE5D54" w:rsidP="0005755B">
      <w:pPr>
        <w:ind w:left="284" w:hanging="284"/>
        <w:jc w:val="both"/>
        <w:rPr>
          <w:rFonts w:ascii="Times New Roman" w:hAnsi="Times New Roman" w:cs="Times New Roman"/>
          <w:sz w:val="24"/>
          <w:szCs w:val="24"/>
          <w:u w:val="single"/>
          <w:shd w:val="clear" w:color="auto" w:fill="FCFCFC"/>
        </w:rPr>
      </w:pPr>
      <w:r>
        <w:rPr>
          <w:rFonts w:ascii="Times New Roman" w:hAnsi="Times New Roman" w:cs="Times New Roman"/>
          <w:sz w:val="24"/>
          <w:szCs w:val="24"/>
        </w:rPr>
        <w:t>Rí</w:t>
      </w:r>
      <w:r w:rsidR="00386A80" w:rsidRPr="004F5481">
        <w:rPr>
          <w:rFonts w:ascii="Times New Roman" w:hAnsi="Times New Roman" w:cs="Times New Roman"/>
          <w:sz w:val="24"/>
          <w:szCs w:val="24"/>
        </w:rPr>
        <w:t>os,</w:t>
      </w:r>
      <w:r w:rsidR="0005755B" w:rsidRPr="004F5481">
        <w:rPr>
          <w:rFonts w:ascii="Times New Roman" w:hAnsi="Times New Roman" w:cs="Times New Roman"/>
          <w:sz w:val="24"/>
          <w:szCs w:val="24"/>
        </w:rPr>
        <w:t xml:space="preserve"> N. M. B.,</w:t>
      </w:r>
      <w:r w:rsidR="00386A80" w:rsidRPr="004F5481">
        <w:rPr>
          <w:rFonts w:ascii="Times New Roman" w:hAnsi="Times New Roman" w:cs="Times New Roman"/>
          <w:sz w:val="24"/>
          <w:szCs w:val="24"/>
        </w:rPr>
        <w:t xml:space="preserve"> Guimarães</w:t>
      </w:r>
      <w:r w:rsidR="0005755B" w:rsidRPr="004F5481">
        <w:rPr>
          <w:rFonts w:ascii="Times New Roman" w:hAnsi="Times New Roman" w:cs="Times New Roman"/>
          <w:sz w:val="24"/>
          <w:szCs w:val="24"/>
        </w:rPr>
        <w:t>, L. S. P.</w:t>
      </w:r>
      <w:r w:rsidR="004F5481" w:rsidRPr="004F5481">
        <w:rPr>
          <w:rFonts w:ascii="Times New Roman" w:hAnsi="Times New Roman" w:cs="Times New Roman"/>
          <w:sz w:val="24"/>
          <w:szCs w:val="24"/>
        </w:rPr>
        <w:t xml:space="preserve"> &amp;</w:t>
      </w:r>
      <w:r w:rsidR="00386A80" w:rsidRPr="004F5481">
        <w:rPr>
          <w:rFonts w:ascii="Times New Roman" w:hAnsi="Times New Roman" w:cs="Times New Roman"/>
          <w:sz w:val="24"/>
          <w:szCs w:val="24"/>
        </w:rPr>
        <w:t xml:space="preserve"> Dorneles</w:t>
      </w:r>
      <w:r w:rsidR="0005755B" w:rsidRPr="004F5481">
        <w:rPr>
          <w:rFonts w:ascii="Times New Roman" w:hAnsi="Times New Roman" w:cs="Times New Roman"/>
          <w:sz w:val="24"/>
          <w:szCs w:val="24"/>
        </w:rPr>
        <w:t>, B. V.</w:t>
      </w:r>
      <w:r w:rsidR="00386A80" w:rsidRPr="004F5481">
        <w:rPr>
          <w:rFonts w:ascii="Times New Roman" w:hAnsi="Times New Roman" w:cs="Times New Roman"/>
          <w:sz w:val="24"/>
          <w:szCs w:val="24"/>
        </w:rPr>
        <w:t xml:space="preserve"> (2018)</w:t>
      </w:r>
      <w:r w:rsidR="0005755B" w:rsidRPr="004F5481">
        <w:rPr>
          <w:rFonts w:ascii="Times New Roman" w:hAnsi="Times New Roman" w:cs="Times New Roman"/>
          <w:sz w:val="24"/>
          <w:szCs w:val="24"/>
        </w:rPr>
        <w:t xml:space="preserve">. </w:t>
      </w:r>
      <w:r w:rsidR="00A404CC" w:rsidRPr="0005755B">
        <w:rPr>
          <w:rFonts w:ascii="Times New Roman" w:eastAsia="Times New Roman" w:hAnsi="Times New Roman" w:cs="Times New Roman"/>
          <w:color w:val="000000"/>
          <w:sz w:val="24"/>
          <w:szCs w:val="24"/>
          <w:lang w:val="en-US" w:eastAsia="pt-BR"/>
        </w:rPr>
        <w:t xml:space="preserve">Achievement in estimation of deaf students: a comparison between students from Brazil and Colombia. </w:t>
      </w:r>
      <w:r w:rsidR="0005755B" w:rsidRPr="0005755B">
        <w:rPr>
          <w:rFonts w:ascii="Times New Roman" w:eastAsia="Times New Roman" w:hAnsi="Times New Roman" w:cs="Times New Roman"/>
          <w:i/>
          <w:color w:val="000000"/>
          <w:sz w:val="24"/>
          <w:szCs w:val="24"/>
          <w:lang w:eastAsia="pt-BR"/>
        </w:rPr>
        <w:t xml:space="preserve">Educação, </w:t>
      </w:r>
      <w:r w:rsidR="00A404CC" w:rsidRPr="0005755B">
        <w:rPr>
          <w:rFonts w:ascii="Times New Roman" w:eastAsia="Times New Roman" w:hAnsi="Times New Roman" w:cs="Times New Roman"/>
          <w:i/>
          <w:color w:val="000000"/>
          <w:sz w:val="24"/>
          <w:szCs w:val="24"/>
          <w:lang w:eastAsia="pt-BR"/>
        </w:rPr>
        <w:t>43</w:t>
      </w:r>
      <w:r w:rsidR="0005755B" w:rsidRPr="0005755B">
        <w:rPr>
          <w:rFonts w:ascii="Times New Roman" w:eastAsia="Times New Roman" w:hAnsi="Times New Roman" w:cs="Times New Roman"/>
          <w:color w:val="000000"/>
          <w:sz w:val="24"/>
          <w:szCs w:val="24"/>
          <w:lang w:eastAsia="pt-BR"/>
        </w:rPr>
        <w:t>(</w:t>
      </w:r>
      <w:r w:rsidR="00A404CC" w:rsidRPr="0005755B">
        <w:rPr>
          <w:rFonts w:ascii="Times New Roman" w:eastAsia="Times New Roman" w:hAnsi="Times New Roman" w:cs="Times New Roman"/>
          <w:color w:val="000000"/>
          <w:sz w:val="24"/>
          <w:szCs w:val="24"/>
          <w:lang w:eastAsia="pt-BR"/>
        </w:rPr>
        <w:t>4</w:t>
      </w:r>
      <w:r w:rsidR="0005755B" w:rsidRPr="0005755B">
        <w:rPr>
          <w:rFonts w:ascii="Times New Roman" w:eastAsia="Times New Roman" w:hAnsi="Times New Roman" w:cs="Times New Roman"/>
          <w:color w:val="000000"/>
          <w:sz w:val="24"/>
          <w:szCs w:val="24"/>
          <w:lang w:eastAsia="pt-BR"/>
        </w:rPr>
        <w:t>)</w:t>
      </w:r>
      <w:r w:rsidR="0005755B">
        <w:rPr>
          <w:rFonts w:ascii="Times New Roman" w:eastAsia="Times New Roman" w:hAnsi="Times New Roman" w:cs="Times New Roman"/>
          <w:color w:val="000000"/>
          <w:sz w:val="24"/>
          <w:szCs w:val="24"/>
          <w:lang w:eastAsia="pt-BR"/>
        </w:rPr>
        <w:t>, 843-866</w:t>
      </w:r>
      <w:r w:rsidR="00A404CC" w:rsidRPr="0005755B">
        <w:rPr>
          <w:rFonts w:ascii="Times New Roman" w:eastAsia="Times New Roman" w:hAnsi="Times New Roman" w:cs="Times New Roman"/>
          <w:color w:val="000000"/>
          <w:sz w:val="24"/>
          <w:szCs w:val="24"/>
          <w:lang w:eastAsia="pt-BR"/>
        </w:rPr>
        <w:t>.</w:t>
      </w:r>
      <w:r w:rsidR="00E86A47">
        <w:rPr>
          <w:rFonts w:ascii="Times New Roman" w:eastAsia="Times New Roman" w:hAnsi="Times New Roman" w:cs="Times New Roman"/>
          <w:color w:val="000000"/>
          <w:sz w:val="24"/>
          <w:szCs w:val="24"/>
          <w:lang w:eastAsia="pt-BR"/>
        </w:rPr>
        <w:t xml:space="preserve"> </w:t>
      </w:r>
    </w:p>
    <w:p w14:paraId="45321CBB" w14:textId="77777777" w:rsidR="0005755B" w:rsidRPr="003015D7" w:rsidRDefault="003015D7" w:rsidP="0005755B">
      <w:pPr>
        <w:ind w:left="284" w:hanging="284"/>
        <w:jc w:val="both"/>
        <w:rPr>
          <w:rFonts w:ascii="Times New Roman" w:hAnsi="Times New Roman" w:cs="Times New Roman"/>
          <w:sz w:val="24"/>
          <w:szCs w:val="24"/>
          <w:u w:val="single"/>
          <w:shd w:val="clear" w:color="auto" w:fill="FCFCFC"/>
        </w:rPr>
      </w:pPr>
      <w:r w:rsidRPr="0005755B">
        <w:rPr>
          <w:rFonts w:ascii="Times New Roman" w:hAnsi="Times New Roman" w:cs="Times New Roman"/>
          <w:sz w:val="24"/>
          <w:szCs w:val="24"/>
          <w:shd w:val="clear" w:color="auto" w:fill="FFFFFF"/>
        </w:rPr>
        <w:t>Sacks, O. W</w:t>
      </w:r>
      <w:r w:rsidR="004D5A91" w:rsidRPr="0005755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(2010). </w:t>
      </w:r>
      <w:r w:rsidR="004D5A91" w:rsidRPr="003015D7">
        <w:rPr>
          <w:rFonts w:ascii="Times New Roman" w:hAnsi="Times New Roman" w:cs="Times New Roman"/>
          <w:i/>
          <w:sz w:val="24"/>
          <w:szCs w:val="24"/>
          <w:shd w:val="clear" w:color="auto" w:fill="FFFFFF"/>
        </w:rPr>
        <w:t>Vendo Vozes: uma viagem ao mundo dos surdos.</w:t>
      </w:r>
      <w:r w:rsidR="004D5A91" w:rsidRPr="0005755B">
        <w:rPr>
          <w:rFonts w:ascii="Times New Roman" w:hAnsi="Times New Roman" w:cs="Times New Roman"/>
          <w:sz w:val="24"/>
          <w:szCs w:val="24"/>
          <w:shd w:val="clear" w:color="auto" w:fill="FFFFFF"/>
        </w:rPr>
        <w:t xml:space="preserve"> Tradução Laura Teixeira Motta. São P</w:t>
      </w:r>
      <w:r>
        <w:rPr>
          <w:rFonts w:ascii="Times New Roman" w:hAnsi="Times New Roman" w:cs="Times New Roman"/>
          <w:sz w:val="24"/>
          <w:szCs w:val="24"/>
          <w:shd w:val="clear" w:color="auto" w:fill="FFFFFF"/>
        </w:rPr>
        <w:t>aulo: Companhia das Letras</w:t>
      </w:r>
      <w:r w:rsidR="004D5A91" w:rsidRPr="0005755B">
        <w:rPr>
          <w:rFonts w:ascii="Times New Roman" w:hAnsi="Times New Roman" w:cs="Times New Roman"/>
          <w:sz w:val="24"/>
          <w:szCs w:val="24"/>
          <w:shd w:val="clear" w:color="auto" w:fill="FFFFFF"/>
        </w:rPr>
        <w:t>.</w:t>
      </w:r>
    </w:p>
    <w:p w14:paraId="2E85130B" w14:textId="39A3399F" w:rsidR="0005755B" w:rsidRPr="00786E43" w:rsidRDefault="003015D7" w:rsidP="0005755B">
      <w:pPr>
        <w:ind w:left="284" w:hanging="284"/>
        <w:jc w:val="both"/>
        <w:rPr>
          <w:rFonts w:ascii="Times New Roman" w:hAnsi="Times New Roman" w:cs="Times New Roman"/>
          <w:sz w:val="24"/>
          <w:szCs w:val="24"/>
          <w:u w:val="single"/>
          <w:shd w:val="clear" w:color="auto" w:fill="FCFCFC"/>
          <w:lang w:val="en-US"/>
        </w:rPr>
      </w:pPr>
      <w:r w:rsidRPr="00B479A0">
        <w:rPr>
          <w:rFonts w:ascii="Times New Roman" w:eastAsia="Times New Roman" w:hAnsi="Times New Roman" w:cs="Times New Roman"/>
          <w:color w:val="000000"/>
          <w:sz w:val="24"/>
          <w:szCs w:val="24"/>
          <w:lang w:val="en-US" w:eastAsia="pt-BR"/>
        </w:rPr>
        <w:t>Spaepen, E., Coppola, M.</w:t>
      </w:r>
      <w:r w:rsidR="004F5481" w:rsidRPr="00B479A0">
        <w:rPr>
          <w:rFonts w:ascii="Times New Roman" w:eastAsia="Times New Roman" w:hAnsi="Times New Roman" w:cs="Times New Roman"/>
          <w:color w:val="000000"/>
          <w:sz w:val="24"/>
          <w:szCs w:val="24"/>
          <w:lang w:val="en-US" w:eastAsia="pt-BR"/>
        </w:rPr>
        <w:t>, Spelke, E. S., Carey, S. E., &amp;</w:t>
      </w:r>
      <w:r w:rsidRPr="00B479A0">
        <w:rPr>
          <w:rFonts w:ascii="Times New Roman" w:eastAsia="Times New Roman" w:hAnsi="Times New Roman" w:cs="Times New Roman"/>
          <w:color w:val="000000"/>
          <w:sz w:val="24"/>
          <w:szCs w:val="24"/>
          <w:lang w:val="en-US" w:eastAsia="pt-BR"/>
        </w:rPr>
        <w:t xml:space="preserve"> Golsin-Meadow, S. (2011). </w:t>
      </w:r>
      <w:r w:rsidR="00585FC3" w:rsidRPr="003015D7">
        <w:rPr>
          <w:rFonts w:ascii="Times New Roman" w:eastAsia="Times New Roman" w:hAnsi="Times New Roman" w:cs="Times New Roman"/>
          <w:color w:val="000000"/>
          <w:sz w:val="24"/>
          <w:szCs w:val="24"/>
          <w:lang w:val="en-US" w:eastAsia="pt-BR"/>
        </w:rPr>
        <w:t xml:space="preserve">Number without a language model. </w:t>
      </w:r>
      <w:r w:rsidR="00585FC3" w:rsidRPr="00786E43">
        <w:rPr>
          <w:rFonts w:ascii="Times New Roman" w:eastAsia="Times New Roman" w:hAnsi="Times New Roman" w:cs="Times New Roman"/>
          <w:i/>
          <w:color w:val="000000"/>
          <w:sz w:val="24"/>
          <w:szCs w:val="24"/>
          <w:lang w:val="en-US" w:eastAsia="pt-BR"/>
        </w:rPr>
        <w:t>Proceedings of the N</w:t>
      </w:r>
      <w:r w:rsidRPr="00786E43">
        <w:rPr>
          <w:rFonts w:ascii="Times New Roman" w:eastAsia="Times New Roman" w:hAnsi="Times New Roman" w:cs="Times New Roman"/>
          <w:i/>
          <w:color w:val="000000"/>
          <w:sz w:val="24"/>
          <w:szCs w:val="24"/>
          <w:lang w:val="en-US" w:eastAsia="pt-BR"/>
        </w:rPr>
        <w:t xml:space="preserve">ational Academy of Sciences, </w:t>
      </w:r>
      <w:r w:rsidR="00585FC3" w:rsidRPr="00786E43">
        <w:rPr>
          <w:rFonts w:ascii="Times New Roman" w:eastAsia="Times New Roman" w:hAnsi="Times New Roman" w:cs="Times New Roman"/>
          <w:i/>
          <w:color w:val="000000"/>
          <w:sz w:val="24"/>
          <w:szCs w:val="24"/>
          <w:lang w:val="en-US" w:eastAsia="pt-BR"/>
        </w:rPr>
        <w:t>108</w:t>
      </w:r>
      <w:r w:rsidRPr="00786E43">
        <w:rPr>
          <w:rFonts w:ascii="Times New Roman" w:eastAsia="Times New Roman" w:hAnsi="Times New Roman" w:cs="Times New Roman"/>
          <w:color w:val="000000"/>
          <w:sz w:val="24"/>
          <w:szCs w:val="24"/>
          <w:lang w:val="en-US" w:eastAsia="pt-BR"/>
        </w:rPr>
        <w:t>(</w:t>
      </w:r>
      <w:r w:rsidR="00585FC3" w:rsidRPr="00786E43">
        <w:rPr>
          <w:rFonts w:ascii="Times New Roman" w:eastAsia="Times New Roman" w:hAnsi="Times New Roman" w:cs="Times New Roman"/>
          <w:color w:val="000000"/>
          <w:sz w:val="24"/>
          <w:szCs w:val="24"/>
          <w:lang w:val="en-US" w:eastAsia="pt-BR"/>
        </w:rPr>
        <w:t>8</w:t>
      </w:r>
      <w:r w:rsidRPr="00786E43">
        <w:rPr>
          <w:rFonts w:ascii="Times New Roman" w:eastAsia="Times New Roman" w:hAnsi="Times New Roman" w:cs="Times New Roman"/>
          <w:color w:val="000000"/>
          <w:sz w:val="24"/>
          <w:szCs w:val="24"/>
          <w:lang w:val="en-US" w:eastAsia="pt-BR"/>
        </w:rPr>
        <w:t>), 3163-</w:t>
      </w:r>
      <w:r w:rsidRPr="00786E43">
        <w:rPr>
          <w:rFonts w:ascii="Times New Roman" w:eastAsia="Times New Roman" w:hAnsi="Times New Roman" w:cs="Times New Roman"/>
          <w:sz w:val="24"/>
          <w:szCs w:val="24"/>
          <w:lang w:val="en-US" w:eastAsia="pt-BR"/>
        </w:rPr>
        <w:t>3168</w:t>
      </w:r>
      <w:r w:rsidR="00585FC3" w:rsidRPr="00786E43">
        <w:rPr>
          <w:rFonts w:ascii="Times New Roman" w:eastAsia="Times New Roman" w:hAnsi="Times New Roman" w:cs="Times New Roman"/>
          <w:sz w:val="24"/>
          <w:szCs w:val="24"/>
          <w:lang w:val="en-US" w:eastAsia="pt-BR"/>
        </w:rPr>
        <w:t>.</w:t>
      </w:r>
      <w:r w:rsidR="00E86A47">
        <w:rPr>
          <w:rFonts w:ascii="Times New Roman" w:eastAsia="Times New Roman" w:hAnsi="Times New Roman" w:cs="Times New Roman"/>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10.1073/pnas.1015975108</w:t>
      </w:r>
    </w:p>
    <w:p w14:paraId="4238670F" w14:textId="77777777" w:rsidR="0005755B" w:rsidRPr="003015D7" w:rsidRDefault="003015D7" w:rsidP="0005755B">
      <w:pPr>
        <w:ind w:left="284" w:hanging="284"/>
        <w:jc w:val="both"/>
        <w:rPr>
          <w:rFonts w:ascii="Times New Roman" w:hAnsi="Times New Roman" w:cs="Times New Roman"/>
          <w:sz w:val="24"/>
          <w:szCs w:val="24"/>
          <w:u w:val="single"/>
          <w:shd w:val="clear" w:color="auto" w:fill="FCFCFC"/>
        </w:rPr>
      </w:pPr>
      <w:r w:rsidRPr="003015D7">
        <w:rPr>
          <w:rFonts w:ascii="Times New Roman" w:hAnsi="Times New Roman" w:cs="Times New Roman"/>
          <w:sz w:val="24"/>
          <w:szCs w:val="24"/>
        </w:rPr>
        <w:t>Sales, L. M</w:t>
      </w:r>
      <w:r w:rsidR="00DD239D" w:rsidRPr="003015D7">
        <w:rPr>
          <w:rFonts w:ascii="Times New Roman" w:hAnsi="Times New Roman" w:cs="Times New Roman"/>
          <w:sz w:val="24"/>
          <w:szCs w:val="24"/>
        </w:rPr>
        <w:t xml:space="preserve">. </w:t>
      </w:r>
      <w:r w:rsidRPr="003015D7">
        <w:rPr>
          <w:rFonts w:ascii="Times New Roman" w:hAnsi="Times New Roman" w:cs="Times New Roman"/>
          <w:sz w:val="24"/>
          <w:szCs w:val="24"/>
        </w:rPr>
        <w:t xml:space="preserve">(2009). </w:t>
      </w:r>
      <w:r w:rsidR="00DD239D" w:rsidRPr="003015D7">
        <w:rPr>
          <w:rFonts w:ascii="Times New Roman" w:hAnsi="Times New Roman" w:cs="Times New Roman"/>
          <w:i/>
          <w:sz w:val="24"/>
          <w:szCs w:val="24"/>
        </w:rPr>
        <w:t>Tecnologias digitais na educação matemática de surdos em uma escola pública regular: possibilidades e limites</w:t>
      </w:r>
      <w:r w:rsidRPr="003015D7">
        <w:rPr>
          <w:rFonts w:ascii="Times New Roman" w:hAnsi="Times New Roman" w:cs="Times New Roman"/>
          <w:sz w:val="24"/>
          <w:szCs w:val="24"/>
        </w:rPr>
        <w:t xml:space="preserve"> (dissertação de m</w:t>
      </w:r>
      <w:r w:rsidR="00DD239D" w:rsidRPr="003015D7">
        <w:rPr>
          <w:rFonts w:ascii="Times New Roman" w:hAnsi="Times New Roman" w:cs="Times New Roman"/>
          <w:sz w:val="24"/>
          <w:szCs w:val="24"/>
        </w:rPr>
        <w:t>estrado</w:t>
      </w:r>
      <w:r w:rsidRPr="003015D7">
        <w:rPr>
          <w:rFonts w:ascii="Times New Roman" w:hAnsi="Times New Roman" w:cs="Times New Roman"/>
          <w:sz w:val="24"/>
          <w:szCs w:val="24"/>
        </w:rPr>
        <w:t xml:space="preserve">). </w:t>
      </w:r>
      <w:r w:rsidR="00DD239D" w:rsidRPr="003015D7">
        <w:rPr>
          <w:rFonts w:ascii="Times New Roman" w:hAnsi="Times New Roman" w:cs="Times New Roman"/>
          <w:sz w:val="24"/>
          <w:szCs w:val="24"/>
        </w:rPr>
        <w:t xml:space="preserve">Pontifícia Universidade Católica de Minas Gerais, Belo Horizonte, </w:t>
      </w:r>
      <w:r w:rsidRPr="003015D7">
        <w:rPr>
          <w:rFonts w:ascii="Times New Roman" w:hAnsi="Times New Roman" w:cs="Times New Roman"/>
          <w:sz w:val="24"/>
          <w:szCs w:val="24"/>
        </w:rPr>
        <w:t>Brasil.</w:t>
      </w:r>
      <w:r w:rsidR="00DD239D" w:rsidRPr="003015D7">
        <w:rPr>
          <w:rFonts w:ascii="Times New Roman" w:hAnsi="Times New Roman" w:cs="Times New Roman"/>
          <w:sz w:val="24"/>
          <w:szCs w:val="24"/>
        </w:rPr>
        <w:t xml:space="preserve"> </w:t>
      </w:r>
    </w:p>
    <w:p w14:paraId="08D69108" w14:textId="1746B897" w:rsidR="003015D7" w:rsidRPr="00B479A0" w:rsidRDefault="003015D7" w:rsidP="00E86A47">
      <w:pPr>
        <w:ind w:left="284" w:hanging="284"/>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t>Sales, E. R. de., Penteado, M.</w:t>
      </w:r>
      <w:r w:rsidR="004F5481">
        <w:rPr>
          <w:rFonts w:ascii="Times New Roman" w:hAnsi="Times New Roman" w:cs="Times New Roman"/>
          <w:sz w:val="24"/>
          <w:szCs w:val="24"/>
        </w:rPr>
        <w:t xml:space="preserve"> G., &amp;</w:t>
      </w:r>
      <w:r w:rsidRPr="0005755B">
        <w:rPr>
          <w:rFonts w:ascii="Times New Roman" w:hAnsi="Times New Roman" w:cs="Times New Roman"/>
          <w:sz w:val="24"/>
          <w:szCs w:val="24"/>
        </w:rPr>
        <w:t xml:space="preserve"> Moura, A. Q. </w:t>
      </w:r>
      <w:r>
        <w:rPr>
          <w:rFonts w:ascii="Times New Roman" w:hAnsi="Times New Roman" w:cs="Times New Roman"/>
          <w:sz w:val="24"/>
          <w:szCs w:val="24"/>
        </w:rPr>
        <w:t xml:space="preserve">(2015). </w:t>
      </w:r>
      <w:r w:rsidR="00A404CC" w:rsidRPr="0005755B">
        <w:rPr>
          <w:rFonts w:ascii="Times New Roman" w:hAnsi="Times New Roman" w:cs="Times New Roman"/>
          <w:sz w:val="24"/>
          <w:szCs w:val="24"/>
        </w:rPr>
        <w:t xml:space="preserve">A Negociação de Sinais em Libras como Possibilidade de Ensino e de Aprendizagem de Geometria . </w:t>
      </w:r>
      <w:r w:rsidR="00A404CC" w:rsidRPr="003015D7">
        <w:rPr>
          <w:rFonts w:ascii="Times New Roman" w:hAnsi="Times New Roman" w:cs="Times New Roman"/>
          <w:i/>
          <w:sz w:val="24"/>
          <w:szCs w:val="24"/>
        </w:rPr>
        <w:t xml:space="preserve">Bolema, </w:t>
      </w:r>
      <w:r w:rsidRPr="003015D7">
        <w:rPr>
          <w:rFonts w:ascii="Times New Roman" w:hAnsi="Times New Roman" w:cs="Times New Roman"/>
          <w:i/>
          <w:sz w:val="24"/>
          <w:szCs w:val="24"/>
        </w:rPr>
        <w:t>29</w:t>
      </w:r>
      <w:r>
        <w:rPr>
          <w:rFonts w:ascii="Times New Roman" w:hAnsi="Times New Roman" w:cs="Times New Roman"/>
          <w:sz w:val="24"/>
          <w:szCs w:val="24"/>
        </w:rPr>
        <w:t>(</w:t>
      </w:r>
      <w:r w:rsidR="00A404CC" w:rsidRPr="0005755B">
        <w:rPr>
          <w:rFonts w:ascii="Times New Roman" w:hAnsi="Times New Roman" w:cs="Times New Roman"/>
          <w:sz w:val="24"/>
          <w:szCs w:val="24"/>
        </w:rPr>
        <w:t>53</w:t>
      </w:r>
      <w:r>
        <w:rPr>
          <w:rFonts w:ascii="Times New Roman" w:hAnsi="Times New Roman" w:cs="Times New Roman"/>
          <w:sz w:val="24"/>
          <w:szCs w:val="24"/>
        </w:rPr>
        <w:t>), 1268-1286.</w:t>
      </w:r>
      <w:r w:rsidR="00E86A47">
        <w:rPr>
          <w:rFonts w:ascii="Times New Roman" w:hAnsi="Times New Roman" w:cs="Times New Roman"/>
          <w:sz w:val="24"/>
          <w:szCs w:val="24"/>
        </w:rPr>
        <w:t xml:space="preserve"> </w:t>
      </w:r>
      <w:r w:rsidR="00E86A47" w:rsidRPr="00B479A0">
        <w:rPr>
          <w:rFonts w:ascii="Times New Roman" w:eastAsia="Times New Roman" w:hAnsi="Times New Roman" w:cs="Times New Roman"/>
          <w:color w:val="000000"/>
          <w:sz w:val="24"/>
          <w:szCs w:val="24"/>
          <w:lang w:eastAsia="pt-BR"/>
        </w:rPr>
        <w:t>doi:  10.1590/1980-4415v29n53a23</w:t>
      </w:r>
    </w:p>
    <w:p w14:paraId="2A868692" w14:textId="43CBB19C" w:rsidR="0005755B" w:rsidRPr="0005755B" w:rsidRDefault="003015D7" w:rsidP="0005755B">
      <w:pPr>
        <w:ind w:left="284" w:hanging="284"/>
        <w:jc w:val="both"/>
        <w:rPr>
          <w:rFonts w:ascii="Times New Roman" w:hAnsi="Times New Roman" w:cs="Times New Roman"/>
          <w:sz w:val="24"/>
          <w:szCs w:val="24"/>
          <w:u w:val="single"/>
          <w:shd w:val="clear" w:color="auto" w:fill="FCFCFC"/>
          <w:lang w:val="en-US"/>
        </w:rPr>
      </w:pPr>
      <w:r>
        <w:rPr>
          <w:rFonts w:ascii="Times New Roman" w:hAnsi="Times New Roman" w:cs="Times New Roman"/>
          <w:sz w:val="24"/>
          <w:szCs w:val="24"/>
          <w:shd w:val="clear" w:color="auto" w:fill="FFFFFF"/>
        </w:rPr>
        <w:t>Segadas, C., Bernardo, F. G., Moreira, C. d</w:t>
      </w:r>
      <w:r w:rsidRPr="0005755B">
        <w:rPr>
          <w:rFonts w:ascii="Times New Roman" w:hAnsi="Times New Roman" w:cs="Times New Roman"/>
          <w:sz w:val="24"/>
          <w:szCs w:val="24"/>
          <w:shd w:val="clear" w:color="auto" w:fill="FFFFFF"/>
        </w:rPr>
        <w:t xml:space="preserve">os </w:t>
      </w:r>
      <w:r>
        <w:rPr>
          <w:rFonts w:ascii="Times New Roman" w:hAnsi="Times New Roman" w:cs="Times New Roman"/>
          <w:sz w:val="24"/>
          <w:szCs w:val="24"/>
          <w:shd w:val="clear" w:color="auto" w:fill="FFFFFF"/>
        </w:rPr>
        <w:t>S., Barbo</w:t>
      </w:r>
      <w:r w:rsidR="004F5481">
        <w:rPr>
          <w:rFonts w:ascii="Times New Roman" w:hAnsi="Times New Roman" w:cs="Times New Roman"/>
          <w:sz w:val="24"/>
          <w:szCs w:val="24"/>
          <w:shd w:val="clear" w:color="auto" w:fill="FFFFFF"/>
        </w:rPr>
        <w:t>sa, P. M., Santos, R. C. dos., &amp;</w:t>
      </w:r>
      <w:r w:rsidR="00982807" w:rsidRPr="0005755B">
        <w:rPr>
          <w:rFonts w:ascii="Times New Roman" w:hAnsi="Times New Roman" w:cs="Times New Roman"/>
          <w:sz w:val="24"/>
          <w:szCs w:val="24"/>
          <w:shd w:val="clear" w:color="auto" w:fill="FFFFFF"/>
        </w:rPr>
        <w:t xml:space="preserve"> Garcez, W. R.</w:t>
      </w:r>
      <w:r>
        <w:rPr>
          <w:rFonts w:ascii="Times New Roman" w:hAnsi="Times New Roman" w:cs="Times New Roman"/>
          <w:sz w:val="24"/>
          <w:szCs w:val="24"/>
          <w:shd w:val="clear" w:color="auto" w:fill="FFFFFF"/>
        </w:rPr>
        <w:t xml:space="preserve"> (2018).</w:t>
      </w:r>
      <w:r w:rsidR="00982807" w:rsidRPr="0005755B">
        <w:rPr>
          <w:rFonts w:ascii="Times New Roman" w:hAnsi="Times New Roman" w:cs="Times New Roman"/>
          <w:sz w:val="24"/>
          <w:szCs w:val="24"/>
          <w:shd w:val="clear" w:color="auto" w:fill="FFFFFF"/>
        </w:rPr>
        <w:t xml:space="preserve"> </w:t>
      </w:r>
      <w:r w:rsidR="00982807" w:rsidRPr="003015D7">
        <w:rPr>
          <w:rFonts w:ascii="Times New Roman" w:hAnsi="Times New Roman" w:cs="Times New Roman"/>
          <w:i/>
          <w:sz w:val="24"/>
          <w:szCs w:val="24"/>
          <w:shd w:val="clear" w:color="auto" w:fill="FFFFFF"/>
        </w:rPr>
        <w:t>Atividades de contagem com adaptações para alunos surdos e com deficiência visual</w:t>
      </w:r>
      <w:r w:rsidR="00982807" w:rsidRPr="0005755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Rio de Janeiro: IM/UFRJ</w:t>
      </w:r>
      <w:r w:rsidR="00982807" w:rsidRPr="0005755B">
        <w:rPr>
          <w:rFonts w:ascii="Times New Roman" w:hAnsi="Times New Roman" w:cs="Times New Roman"/>
          <w:sz w:val="24"/>
          <w:szCs w:val="24"/>
          <w:shd w:val="clear" w:color="auto" w:fill="FFFFFF"/>
          <w:lang w:val="en-US"/>
        </w:rPr>
        <w:t>.</w:t>
      </w:r>
    </w:p>
    <w:p w14:paraId="05E55E64" w14:textId="77777777" w:rsidR="0005755B" w:rsidRPr="00786E43" w:rsidRDefault="003015D7" w:rsidP="0005755B">
      <w:pPr>
        <w:ind w:left="284" w:hanging="284"/>
        <w:jc w:val="both"/>
        <w:rPr>
          <w:rFonts w:ascii="Times New Roman" w:hAnsi="Times New Roman" w:cs="Times New Roman"/>
          <w:sz w:val="24"/>
          <w:szCs w:val="24"/>
          <w:u w:val="single"/>
          <w:shd w:val="clear" w:color="auto" w:fill="FCFCFC"/>
          <w:lang w:val="en-US"/>
        </w:rPr>
      </w:pPr>
      <w:r w:rsidRPr="0005755B">
        <w:rPr>
          <w:rFonts w:ascii="Times New Roman" w:hAnsi="Times New Roman" w:cs="Times New Roman"/>
          <w:sz w:val="24"/>
          <w:szCs w:val="24"/>
          <w:shd w:val="clear" w:color="auto" w:fill="FFFFFF"/>
          <w:lang w:val="en-US"/>
        </w:rPr>
        <w:t>Scheetz, N. A.</w:t>
      </w:r>
      <w:r>
        <w:rPr>
          <w:rFonts w:ascii="Times New Roman" w:hAnsi="Times New Roman" w:cs="Times New Roman"/>
          <w:sz w:val="24"/>
          <w:szCs w:val="24"/>
          <w:shd w:val="clear" w:color="auto" w:fill="FFFFFF"/>
          <w:lang w:val="en-US"/>
        </w:rPr>
        <w:t xml:space="preserve"> (2012).</w:t>
      </w:r>
      <w:r w:rsidR="00A02E32" w:rsidRPr="0005755B">
        <w:rPr>
          <w:rFonts w:ascii="Times New Roman" w:hAnsi="Times New Roman" w:cs="Times New Roman"/>
          <w:sz w:val="24"/>
          <w:szCs w:val="24"/>
          <w:shd w:val="clear" w:color="auto" w:fill="FFFFFF"/>
          <w:lang w:val="en-US"/>
        </w:rPr>
        <w:t xml:space="preserve"> </w:t>
      </w:r>
      <w:r w:rsidR="00A02E32" w:rsidRPr="003015D7">
        <w:rPr>
          <w:rFonts w:ascii="Times New Roman" w:hAnsi="Times New Roman" w:cs="Times New Roman"/>
          <w:i/>
          <w:sz w:val="24"/>
          <w:szCs w:val="24"/>
          <w:shd w:val="clear" w:color="auto" w:fill="FFFFFF"/>
          <w:lang w:val="en-US"/>
        </w:rPr>
        <w:t>Deaf Education in the 21st century</w:t>
      </w:r>
      <w:r w:rsidR="00585FC3" w:rsidRPr="003015D7">
        <w:rPr>
          <w:rFonts w:ascii="Times New Roman" w:hAnsi="Times New Roman" w:cs="Times New Roman"/>
          <w:i/>
          <w:sz w:val="24"/>
          <w:szCs w:val="24"/>
          <w:shd w:val="clear" w:color="auto" w:fill="FFFFFF"/>
          <w:lang w:val="en-US"/>
        </w:rPr>
        <w:t>: topics and trends.</w:t>
      </w:r>
      <w:r w:rsidR="00585FC3" w:rsidRPr="0005755B">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1 </w:t>
      </w:r>
      <w:proofErr w:type="gramStart"/>
      <w:r>
        <w:rPr>
          <w:rFonts w:ascii="Times New Roman" w:hAnsi="Times New Roman" w:cs="Times New Roman"/>
          <w:sz w:val="24"/>
          <w:szCs w:val="24"/>
          <w:shd w:val="clear" w:color="auto" w:fill="FFFFFF"/>
          <w:lang w:val="en-US"/>
        </w:rPr>
        <w:t>ed</w:t>
      </w:r>
      <w:proofErr w:type="gramEnd"/>
      <w:r>
        <w:rPr>
          <w:rFonts w:ascii="Times New Roman" w:hAnsi="Times New Roman" w:cs="Times New Roman"/>
          <w:sz w:val="24"/>
          <w:szCs w:val="24"/>
          <w:shd w:val="clear" w:color="auto" w:fill="FFFFFF"/>
          <w:lang w:val="en-US"/>
        </w:rPr>
        <w:t xml:space="preserve">. </w:t>
      </w:r>
      <w:r w:rsidRPr="00786E43">
        <w:rPr>
          <w:rFonts w:ascii="Times New Roman" w:hAnsi="Times New Roman" w:cs="Times New Roman"/>
          <w:sz w:val="24"/>
          <w:szCs w:val="24"/>
          <w:shd w:val="clear" w:color="auto" w:fill="FFFFFF"/>
          <w:lang w:val="en-US"/>
        </w:rPr>
        <w:t>New Jersey: Pearson</w:t>
      </w:r>
      <w:r w:rsidR="00585FC3" w:rsidRPr="00786E43">
        <w:rPr>
          <w:rFonts w:ascii="Times New Roman" w:hAnsi="Times New Roman" w:cs="Times New Roman"/>
          <w:sz w:val="24"/>
          <w:szCs w:val="24"/>
          <w:shd w:val="clear" w:color="auto" w:fill="FFFFFF"/>
          <w:lang w:val="en-US"/>
        </w:rPr>
        <w:t>.</w:t>
      </w:r>
    </w:p>
    <w:p w14:paraId="4B62E384" w14:textId="2623615F" w:rsidR="0005755B" w:rsidRPr="003015D7" w:rsidRDefault="004F5481" w:rsidP="0005755B">
      <w:pPr>
        <w:ind w:left="284" w:hanging="284"/>
        <w:jc w:val="both"/>
        <w:rPr>
          <w:rFonts w:ascii="Times New Roman" w:hAnsi="Times New Roman" w:cs="Times New Roman"/>
          <w:sz w:val="24"/>
          <w:szCs w:val="24"/>
          <w:u w:val="single"/>
          <w:shd w:val="clear" w:color="auto" w:fill="FCFCFC"/>
          <w:lang w:val="en-US"/>
        </w:rPr>
      </w:pPr>
      <w:r>
        <w:rPr>
          <w:rFonts w:ascii="Times New Roman" w:hAnsi="Times New Roman" w:cs="Times New Roman"/>
          <w:sz w:val="24"/>
          <w:szCs w:val="24"/>
          <w:shd w:val="clear" w:color="auto" w:fill="FFFFFF"/>
          <w:lang w:val="en-US"/>
        </w:rPr>
        <w:t>Soares, M. E., &amp;</w:t>
      </w:r>
      <w:r w:rsidR="003015D7" w:rsidRPr="003015D7">
        <w:rPr>
          <w:rFonts w:ascii="Times New Roman" w:hAnsi="Times New Roman" w:cs="Times New Roman"/>
          <w:sz w:val="24"/>
          <w:szCs w:val="24"/>
          <w:shd w:val="clear" w:color="auto" w:fill="FFFFFF"/>
          <w:lang w:val="en-US"/>
        </w:rPr>
        <w:t xml:space="preserve"> Sales, E. R. (2018).</w:t>
      </w:r>
      <w:r w:rsidR="00A02E32" w:rsidRPr="003015D7">
        <w:rPr>
          <w:rFonts w:ascii="Times New Roman" w:hAnsi="Times New Roman" w:cs="Times New Roman"/>
          <w:sz w:val="24"/>
          <w:szCs w:val="24"/>
          <w:shd w:val="clear" w:color="auto" w:fill="FFFFFF"/>
          <w:lang w:val="en-US"/>
        </w:rPr>
        <w:t xml:space="preserve"> </w:t>
      </w:r>
      <w:r w:rsidR="00A02E32" w:rsidRPr="003015D7">
        <w:rPr>
          <w:rFonts w:ascii="Times New Roman" w:hAnsi="Times New Roman" w:cs="Times New Roman"/>
          <w:sz w:val="24"/>
          <w:szCs w:val="24"/>
          <w:shd w:val="clear" w:color="auto" w:fill="FFFFFF"/>
        </w:rPr>
        <w:t>Das memórias às ideias: orientações sobre a visualidade na E</w:t>
      </w:r>
      <w:r w:rsidR="00A02E32" w:rsidRPr="0005755B">
        <w:rPr>
          <w:rFonts w:ascii="Times New Roman" w:hAnsi="Times New Roman" w:cs="Times New Roman"/>
          <w:sz w:val="24"/>
          <w:szCs w:val="24"/>
          <w:shd w:val="clear" w:color="auto" w:fill="FFFFFF"/>
        </w:rPr>
        <w:t xml:space="preserve">ducação Matemática para surdos. </w:t>
      </w:r>
      <w:r w:rsidR="003015D7" w:rsidRPr="003015D7">
        <w:rPr>
          <w:rFonts w:ascii="Times New Roman" w:hAnsi="Times New Roman" w:cs="Times New Roman"/>
          <w:i/>
          <w:sz w:val="24"/>
          <w:szCs w:val="24"/>
          <w:shd w:val="clear" w:color="auto" w:fill="FFFFFF"/>
          <w:lang w:val="en-US"/>
        </w:rPr>
        <w:t xml:space="preserve">REPPE, </w:t>
      </w:r>
      <w:r w:rsidR="00A02E32" w:rsidRPr="003015D7">
        <w:rPr>
          <w:rFonts w:ascii="Times New Roman" w:hAnsi="Times New Roman" w:cs="Times New Roman"/>
          <w:i/>
          <w:sz w:val="24"/>
          <w:szCs w:val="24"/>
          <w:shd w:val="clear" w:color="auto" w:fill="FFFFFF"/>
          <w:lang w:val="en-US"/>
        </w:rPr>
        <w:t>2</w:t>
      </w:r>
      <w:r w:rsidR="003015D7" w:rsidRPr="003015D7">
        <w:rPr>
          <w:rFonts w:ascii="Times New Roman" w:hAnsi="Times New Roman" w:cs="Times New Roman"/>
          <w:sz w:val="24"/>
          <w:szCs w:val="24"/>
          <w:shd w:val="clear" w:color="auto" w:fill="FFFFFF"/>
          <w:lang w:val="en-US"/>
        </w:rPr>
        <w:t>(</w:t>
      </w:r>
      <w:r w:rsidR="00A02E32" w:rsidRPr="003015D7">
        <w:rPr>
          <w:rFonts w:ascii="Times New Roman" w:hAnsi="Times New Roman" w:cs="Times New Roman"/>
          <w:sz w:val="24"/>
          <w:szCs w:val="24"/>
          <w:shd w:val="clear" w:color="auto" w:fill="FFFFFF"/>
          <w:lang w:val="en-US"/>
        </w:rPr>
        <w:t>1</w:t>
      </w:r>
      <w:r w:rsidR="003015D7" w:rsidRPr="003015D7">
        <w:rPr>
          <w:rFonts w:ascii="Times New Roman" w:hAnsi="Times New Roman" w:cs="Times New Roman"/>
          <w:sz w:val="24"/>
          <w:szCs w:val="24"/>
          <w:shd w:val="clear" w:color="auto" w:fill="FFFFFF"/>
          <w:lang w:val="en-US"/>
        </w:rPr>
        <w:t>)</w:t>
      </w:r>
      <w:r w:rsidR="003015D7">
        <w:rPr>
          <w:rFonts w:ascii="Times New Roman" w:hAnsi="Times New Roman" w:cs="Times New Roman"/>
          <w:sz w:val="24"/>
          <w:szCs w:val="24"/>
          <w:shd w:val="clear" w:color="auto" w:fill="FFFFFF"/>
          <w:lang w:val="en-US"/>
        </w:rPr>
        <w:t>, 61-90</w:t>
      </w:r>
      <w:r w:rsidR="00A02E32" w:rsidRPr="003015D7">
        <w:rPr>
          <w:rFonts w:ascii="Times New Roman" w:hAnsi="Times New Roman" w:cs="Times New Roman"/>
          <w:sz w:val="24"/>
          <w:szCs w:val="24"/>
          <w:shd w:val="clear" w:color="auto" w:fill="FFFFFF"/>
          <w:lang w:val="en-US"/>
        </w:rPr>
        <w:t xml:space="preserve">. </w:t>
      </w:r>
    </w:p>
    <w:p w14:paraId="2BBF19D8" w14:textId="36952249" w:rsidR="00571003" w:rsidRDefault="004F5481" w:rsidP="0005755B">
      <w:pPr>
        <w:ind w:left="284" w:hanging="284"/>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Zarfaty, Y., Nunes, T., &amp;</w:t>
      </w:r>
      <w:r w:rsidR="003015D7" w:rsidRPr="0005755B">
        <w:rPr>
          <w:rFonts w:ascii="Times New Roman" w:eastAsia="Times New Roman" w:hAnsi="Times New Roman" w:cs="Times New Roman"/>
          <w:color w:val="000000"/>
          <w:sz w:val="24"/>
          <w:szCs w:val="24"/>
          <w:lang w:val="en-US" w:eastAsia="pt-BR"/>
        </w:rPr>
        <w:t xml:space="preserve"> Bryant, P</w:t>
      </w:r>
      <w:r w:rsidR="00585FC3" w:rsidRPr="0005755B">
        <w:rPr>
          <w:rFonts w:ascii="Times New Roman" w:eastAsia="Times New Roman" w:hAnsi="Times New Roman" w:cs="Times New Roman"/>
          <w:color w:val="000000"/>
          <w:sz w:val="24"/>
          <w:szCs w:val="24"/>
          <w:lang w:val="en-US" w:eastAsia="pt-BR"/>
        </w:rPr>
        <w:t>.</w:t>
      </w:r>
      <w:r w:rsidR="003015D7">
        <w:rPr>
          <w:rFonts w:ascii="Times New Roman" w:eastAsia="Times New Roman" w:hAnsi="Times New Roman" w:cs="Times New Roman"/>
          <w:color w:val="000000"/>
          <w:sz w:val="24"/>
          <w:szCs w:val="24"/>
          <w:lang w:val="en-US" w:eastAsia="pt-BR"/>
        </w:rPr>
        <w:t xml:space="preserve"> (2004).</w:t>
      </w:r>
      <w:r w:rsidR="00585FC3" w:rsidRPr="0005755B">
        <w:rPr>
          <w:rFonts w:ascii="Times New Roman" w:eastAsia="Times New Roman" w:hAnsi="Times New Roman" w:cs="Times New Roman"/>
          <w:color w:val="000000"/>
          <w:sz w:val="24"/>
          <w:szCs w:val="24"/>
          <w:lang w:val="en-US" w:eastAsia="pt-BR"/>
        </w:rPr>
        <w:t xml:space="preserve"> The performance of young deaf children in spatial and temporal number tasks. </w:t>
      </w:r>
      <w:r w:rsidR="00585FC3" w:rsidRPr="003015D7">
        <w:rPr>
          <w:rFonts w:ascii="Times New Roman" w:eastAsia="Times New Roman" w:hAnsi="Times New Roman" w:cs="Times New Roman"/>
          <w:i/>
          <w:color w:val="000000"/>
          <w:sz w:val="24"/>
          <w:szCs w:val="24"/>
          <w:lang w:val="en-US" w:eastAsia="pt-BR"/>
        </w:rPr>
        <w:t>Journal of deaf</w:t>
      </w:r>
      <w:r w:rsidR="003015D7">
        <w:rPr>
          <w:rFonts w:ascii="Times New Roman" w:eastAsia="Times New Roman" w:hAnsi="Times New Roman" w:cs="Times New Roman"/>
          <w:i/>
          <w:color w:val="000000"/>
          <w:sz w:val="24"/>
          <w:szCs w:val="24"/>
          <w:lang w:val="en-US" w:eastAsia="pt-BR"/>
        </w:rPr>
        <w:t xml:space="preserve"> studies and deaf education, 9</w:t>
      </w:r>
      <w:r w:rsidR="003015D7">
        <w:rPr>
          <w:rFonts w:ascii="Times New Roman" w:eastAsia="Times New Roman" w:hAnsi="Times New Roman" w:cs="Times New Roman"/>
          <w:color w:val="000000"/>
          <w:sz w:val="24"/>
          <w:szCs w:val="24"/>
          <w:lang w:val="en-US" w:eastAsia="pt-BR"/>
        </w:rPr>
        <w:t>(</w:t>
      </w:r>
      <w:r w:rsidR="00585FC3" w:rsidRPr="0005755B">
        <w:rPr>
          <w:rFonts w:ascii="Times New Roman" w:eastAsia="Times New Roman" w:hAnsi="Times New Roman" w:cs="Times New Roman"/>
          <w:color w:val="000000"/>
          <w:sz w:val="24"/>
          <w:szCs w:val="24"/>
          <w:lang w:val="en-US" w:eastAsia="pt-BR"/>
        </w:rPr>
        <w:t>3</w:t>
      </w:r>
      <w:r w:rsidR="003015D7">
        <w:rPr>
          <w:rFonts w:ascii="Times New Roman" w:eastAsia="Times New Roman" w:hAnsi="Times New Roman" w:cs="Times New Roman"/>
          <w:color w:val="000000"/>
          <w:sz w:val="24"/>
          <w:szCs w:val="24"/>
          <w:lang w:val="en-US" w:eastAsia="pt-BR"/>
        </w:rPr>
        <w:t>), 315-326</w:t>
      </w:r>
      <w:r w:rsidR="00585FC3" w:rsidRPr="0005755B">
        <w:rPr>
          <w:rFonts w:ascii="Times New Roman" w:eastAsia="Times New Roman" w:hAnsi="Times New Roman" w:cs="Times New Roman"/>
          <w:color w:val="000000"/>
          <w:sz w:val="24"/>
          <w:szCs w:val="24"/>
          <w:lang w:val="en-US" w:eastAsia="pt-BR"/>
        </w:rPr>
        <w:t>.</w:t>
      </w:r>
      <w:r w:rsidR="00E86A47">
        <w:rPr>
          <w:rFonts w:ascii="Times New Roman" w:eastAsia="Times New Roman" w:hAnsi="Times New Roman" w:cs="Times New Roman"/>
          <w:color w:val="000000"/>
          <w:sz w:val="24"/>
          <w:szCs w:val="24"/>
          <w:lang w:val="en-US" w:eastAsia="pt-BR"/>
        </w:rPr>
        <w:t xml:space="preserve"> </w:t>
      </w:r>
      <w:proofErr w:type="gramStart"/>
      <w:r w:rsidR="00E86A47">
        <w:rPr>
          <w:rFonts w:ascii="Times New Roman" w:eastAsia="Times New Roman" w:hAnsi="Times New Roman" w:cs="Times New Roman"/>
          <w:color w:val="000000"/>
          <w:sz w:val="24"/>
          <w:szCs w:val="24"/>
          <w:lang w:val="en-US" w:eastAsia="pt-BR"/>
        </w:rPr>
        <w:t>doi</w:t>
      </w:r>
      <w:proofErr w:type="gramEnd"/>
      <w:r w:rsidR="00E86A47">
        <w:rPr>
          <w:rFonts w:ascii="Times New Roman" w:eastAsia="Times New Roman" w:hAnsi="Times New Roman" w:cs="Times New Roman"/>
          <w:color w:val="000000"/>
          <w:sz w:val="24"/>
          <w:szCs w:val="24"/>
          <w:lang w:val="en-US" w:eastAsia="pt-BR"/>
        </w:rPr>
        <w:t xml:space="preserve">: </w:t>
      </w:r>
      <w:r w:rsidR="00E86A47" w:rsidRPr="00E86A47">
        <w:rPr>
          <w:rFonts w:ascii="Times New Roman" w:eastAsia="Times New Roman" w:hAnsi="Times New Roman" w:cs="Times New Roman"/>
          <w:color w:val="000000"/>
          <w:sz w:val="24"/>
          <w:szCs w:val="24"/>
          <w:lang w:val="en-US" w:eastAsia="pt-BR"/>
        </w:rPr>
        <w:t>10.1093/deafed/enh034</w:t>
      </w:r>
      <w:r w:rsidR="00E86A47">
        <w:rPr>
          <w:rFonts w:ascii="Times New Roman" w:eastAsia="Times New Roman" w:hAnsi="Times New Roman" w:cs="Times New Roman"/>
          <w:color w:val="000000"/>
          <w:sz w:val="24"/>
          <w:szCs w:val="24"/>
          <w:lang w:val="en-US" w:eastAsia="pt-BR"/>
        </w:rPr>
        <w:t xml:space="preserve"> </w:t>
      </w:r>
      <w:r w:rsidR="003015D7">
        <w:rPr>
          <w:rFonts w:ascii="Times New Roman" w:eastAsia="Times New Roman" w:hAnsi="Times New Roman" w:cs="Times New Roman"/>
          <w:color w:val="000000"/>
          <w:sz w:val="24"/>
          <w:szCs w:val="24"/>
          <w:lang w:val="en-US" w:eastAsia="pt-BR"/>
        </w:rPr>
        <w:br/>
      </w:r>
    </w:p>
    <w:p w14:paraId="12511407" w14:textId="0F028532" w:rsidR="00E86A47" w:rsidRDefault="00E86A47" w:rsidP="0005755B">
      <w:pPr>
        <w:ind w:left="284" w:hanging="284"/>
        <w:jc w:val="both"/>
        <w:rPr>
          <w:rFonts w:ascii="Times New Roman" w:eastAsia="Times New Roman" w:hAnsi="Times New Roman" w:cs="Times New Roman"/>
          <w:color w:val="000000"/>
          <w:sz w:val="24"/>
          <w:szCs w:val="24"/>
          <w:lang w:val="en-US" w:eastAsia="pt-BR"/>
        </w:rPr>
      </w:pPr>
    </w:p>
    <w:p w14:paraId="6EBC9B5D" w14:textId="555ABDE8" w:rsidR="00E86A47" w:rsidRDefault="00E86A47" w:rsidP="0005755B">
      <w:pPr>
        <w:ind w:left="284" w:hanging="284"/>
        <w:jc w:val="both"/>
        <w:rPr>
          <w:rFonts w:ascii="Times New Roman" w:eastAsia="Times New Roman" w:hAnsi="Times New Roman" w:cs="Times New Roman"/>
          <w:color w:val="000000"/>
          <w:sz w:val="24"/>
          <w:szCs w:val="24"/>
          <w:lang w:val="en-US" w:eastAsia="pt-BR"/>
        </w:rPr>
      </w:pPr>
    </w:p>
    <w:p w14:paraId="15345B0E" w14:textId="77777777" w:rsidR="00E86A47" w:rsidRDefault="00E86A47" w:rsidP="0005755B">
      <w:pPr>
        <w:ind w:left="284" w:hanging="284"/>
        <w:jc w:val="both"/>
        <w:rPr>
          <w:rFonts w:ascii="Times New Roman" w:eastAsia="Times New Roman" w:hAnsi="Times New Roman" w:cs="Times New Roman"/>
          <w:color w:val="000000"/>
          <w:sz w:val="24"/>
          <w:szCs w:val="24"/>
          <w:lang w:val="en-US" w:eastAsia="pt-BR"/>
        </w:rPr>
      </w:pPr>
    </w:p>
    <w:p w14:paraId="3A6C6703" w14:textId="4AC3ED9A" w:rsidR="00571003" w:rsidRPr="00571003" w:rsidRDefault="00571003" w:rsidP="001242A4">
      <w:pPr>
        <w:spacing w:after="0" w:line="360" w:lineRule="auto"/>
        <w:jc w:val="both"/>
        <w:rPr>
          <w:rFonts w:ascii="Times New Roman" w:eastAsia="Times New Roman" w:hAnsi="Times New Roman" w:cs="Times New Roman"/>
          <w:sz w:val="24"/>
          <w:szCs w:val="24"/>
          <w:lang w:eastAsia="pt-BR"/>
        </w:rPr>
      </w:pPr>
    </w:p>
    <w:sectPr w:rsidR="00571003" w:rsidRPr="00571003" w:rsidSect="00F52585">
      <w:headerReference w:type="even" r:id="rId11"/>
      <w:headerReference w:type="default" r:id="rId12"/>
      <w:footerReference w:type="even" r:id="rId13"/>
      <w:footerReference w:type="default" r:id="rId14"/>
      <w:headerReference w:type="first" r:id="rId15"/>
      <w:footerReference w:type="first" r:id="rId16"/>
      <w:pgSz w:w="12242" w:h="15842" w:code="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8FE6" w14:textId="77777777" w:rsidR="000A7611" w:rsidRDefault="000A7611" w:rsidP="00773202">
      <w:pPr>
        <w:spacing w:after="0" w:line="240" w:lineRule="auto"/>
      </w:pPr>
      <w:r>
        <w:separator/>
      </w:r>
    </w:p>
  </w:endnote>
  <w:endnote w:type="continuationSeparator" w:id="0">
    <w:p w14:paraId="7B54C749" w14:textId="77777777" w:rsidR="000A7611" w:rsidRDefault="000A7611" w:rsidP="0077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5049"/>
      <w:docPartObj>
        <w:docPartGallery w:val="Page Numbers (Bottom of Page)"/>
        <w:docPartUnique/>
      </w:docPartObj>
    </w:sdtPr>
    <w:sdtEndPr>
      <w:rPr>
        <w:rFonts w:ascii="Times New Roman" w:hAnsi="Times New Roman" w:cs="Times New Roman"/>
        <w:sz w:val="20"/>
        <w:szCs w:val="20"/>
      </w:rPr>
    </w:sdtEndPr>
    <w:sdtContent>
      <w:p w14:paraId="71787A96" w14:textId="72F7DB28" w:rsidR="0049534F" w:rsidRPr="00BA5E56" w:rsidRDefault="0049534F">
        <w:pPr>
          <w:pStyle w:val="Footer"/>
          <w:rPr>
            <w:rFonts w:ascii="Times New Roman" w:hAnsi="Times New Roman" w:cs="Times New Roman"/>
            <w:sz w:val="20"/>
            <w:szCs w:val="20"/>
            <w:lang w:val="es-VE"/>
          </w:rPr>
        </w:pPr>
        <w:r w:rsidRPr="00BA5E56">
          <w:rPr>
            <w:rFonts w:ascii="Times New Roman" w:hAnsi="Times New Roman" w:cs="Times New Roman"/>
            <w:sz w:val="20"/>
            <w:szCs w:val="20"/>
          </w:rPr>
          <w:fldChar w:fldCharType="begin"/>
        </w:r>
        <w:r w:rsidRPr="00BA5E56">
          <w:rPr>
            <w:rFonts w:ascii="Times New Roman" w:hAnsi="Times New Roman" w:cs="Times New Roman"/>
            <w:sz w:val="20"/>
            <w:szCs w:val="20"/>
            <w:lang w:val="es-VE"/>
          </w:rPr>
          <w:instrText>PAGE   \* MERGEFORMAT</w:instrText>
        </w:r>
        <w:r w:rsidRPr="00BA5E56">
          <w:rPr>
            <w:rFonts w:ascii="Times New Roman" w:hAnsi="Times New Roman" w:cs="Times New Roman"/>
            <w:sz w:val="20"/>
            <w:szCs w:val="20"/>
          </w:rPr>
          <w:fldChar w:fldCharType="separate"/>
        </w:r>
        <w:r w:rsidR="000B6029">
          <w:rPr>
            <w:rFonts w:ascii="Times New Roman" w:hAnsi="Times New Roman" w:cs="Times New Roman"/>
            <w:noProof/>
            <w:sz w:val="20"/>
            <w:szCs w:val="20"/>
            <w:lang w:val="es-VE"/>
          </w:rPr>
          <w:t>20</w:t>
        </w:r>
        <w:r w:rsidRPr="00BA5E56">
          <w:rPr>
            <w:rFonts w:ascii="Times New Roman" w:hAnsi="Times New Roman" w:cs="Times New Roman"/>
            <w:sz w:val="20"/>
            <w:szCs w:val="20"/>
          </w:rPr>
          <w:fldChar w:fldCharType="end"/>
        </w:r>
        <w:r w:rsidRPr="00BA5E56">
          <w:rPr>
            <w:rFonts w:ascii="Times New Roman" w:hAnsi="Times New Roman" w:cs="Times New Roman"/>
            <w:sz w:val="20"/>
            <w:szCs w:val="20"/>
            <w:lang w:val="es-VE"/>
          </w:rPr>
          <w:t xml:space="preserve"> </w:t>
        </w:r>
        <w:r>
          <w:rPr>
            <w:rFonts w:ascii="Times New Roman" w:hAnsi="Times New Roman" w:cs="Times New Roman"/>
            <w:sz w:val="20"/>
            <w:szCs w:val="20"/>
            <w:lang w:val="es-VE"/>
          </w:rPr>
          <w:t xml:space="preserve">             </w:t>
        </w:r>
        <w:r w:rsidRPr="00773202">
          <w:rPr>
            <w:rFonts w:ascii="Times New Roman" w:hAnsi="Times New Roman" w:cs="Times New Roman"/>
            <w:sz w:val="20"/>
            <w:szCs w:val="20"/>
            <w:lang w:val="es-VE"/>
          </w:rPr>
          <w:t xml:space="preserve">Revista Paradigma (Edición Cuadragésimo Aniversario: 1980-2020), Vol. XLI, junio de 2020 / </w:t>
        </w:r>
        <w:r>
          <w:rPr>
            <w:rFonts w:ascii="Times New Roman" w:hAnsi="Times New Roman" w:cs="Times New Roman"/>
            <w:sz w:val="20"/>
            <w:szCs w:val="20"/>
            <w:lang w:val="es-VE"/>
          </w:rPr>
          <w:t>pi</w:t>
        </w:r>
        <w:r w:rsidRPr="00773202">
          <w:rPr>
            <w:rFonts w:ascii="Times New Roman" w:hAnsi="Times New Roman" w:cs="Times New Roman"/>
            <w:sz w:val="20"/>
            <w:szCs w:val="20"/>
            <w:lang w:val="es-VE"/>
          </w:rPr>
          <w:t xml:space="preserve"> </w:t>
        </w:r>
        <w:r>
          <w:rPr>
            <w:rFonts w:ascii="Times New Roman" w:hAnsi="Times New Roman" w:cs="Times New Roman"/>
            <w:sz w:val="20"/>
            <w:szCs w:val="20"/>
            <w:lang w:val="es-VE"/>
          </w:rPr>
          <w:t>–</w:t>
        </w:r>
        <w:r w:rsidRPr="00773202">
          <w:rPr>
            <w:rFonts w:ascii="Times New Roman" w:hAnsi="Times New Roman" w:cs="Times New Roman"/>
            <w:sz w:val="20"/>
            <w:szCs w:val="20"/>
            <w:lang w:val="es-VE"/>
          </w:rPr>
          <w:t xml:space="preserve"> </w:t>
        </w:r>
        <w:r>
          <w:rPr>
            <w:rFonts w:ascii="Times New Roman" w:hAnsi="Times New Roman" w:cs="Times New Roman"/>
            <w:sz w:val="20"/>
            <w:szCs w:val="20"/>
            <w:lang w:val="es-VE"/>
          </w:rPr>
          <w:t>pf</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095062118"/>
      <w:docPartObj>
        <w:docPartGallery w:val="Page Numbers (Bottom of Page)"/>
        <w:docPartUnique/>
      </w:docPartObj>
    </w:sdtPr>
    <w:sdtEndPr/>
    <w:sdtContent>
      <w:p w14:paraId="485DF69B" w14:textId="108C6096" w:rsidR="0049534F" w:rsidRPr="00BA5E56" w:rsidRDefault="0049534F" w:rsidP="00BA5E56">
        <w:pPr>
          <w:pStyle w:val="Footer"/>
          <w:jc w:val="right"/>
          <w:rPr>
            <w:rFonts w:ascii="Times New Roman" w:hAnsi="Times New Roman" w:cs="Times New Roman"/>
            <w:sz w:val="20"/>
            <w:szCs w:val="20"/>
          </w:rPr>
        </w:pPr>
        <w:r w:rsidRPr="00773202">
          <w:rPr>
            <w:rFonts w:ascii="Times New Roman" w:hAnsi="Times New Roman" w:cs="Times New Roman"/>
            <w:sz w:val="20"/>
            <w:szCs w:val="20"/>
            <w:lang w:val="es-VE"/>
          </w:rPr>
          <w:t xml:space="preserve">Revista Paradigma (Edición Cuadragésimo Aniversario: 1980-2020), Vol. XLI, junio de 2020 / </w:t>
        </w:r>
        <w:r>
          <w:rPr>
            <w:rFonts w:ascii="Times New Roman" w:hAnsi="Times New Roman" w:cs="Times New Roman"/>
            <w:sz w:val="20"/>
            <w:szCs w:val="20"/>
            <w:lang w:val="es-VE"/>
          </w:rPr>
          <w:t>pi</w:t>
        </w:r>
        <w:r w:rsidRPr="00773202">
          <w:rPr>
            <w:rFonts w:ascii="Times New Roman" w:hAnsi="Times New Roman" w:cs="Times New Roman"/>
            <w:sz w:val="20"/>
            <w:szCs w:val="20"/>
            <w:lang w:val="es-VE"/>
          </w:rPr>
          <w:t xml:space="preserve"> </w:t>
        </w:r>
        <w:r>
          <w:rPr>
            <w:rFonts w:ascii="Times New Roman" w:hAnsi="Times New Roman" w:cs="Times New Roman"/>
            <w:sz w:val="20"/>
            <w:szCs w:val="20"/>
            <w:lang w:val="es-VE"/>
          </w:rPr>
          <w:t>–</w:t>
        </w:r>
        <w:r w:rsidRPr="00773202">
          <w:rPr>
            <w:rFonts w:ascii="Times New Roman" w:hAnsi="Times New Roman" w:cs="Times New Roman"/>
            <w:sz w:val="20"/>
            <w:szCs w:val="20"/>
            <w:lang w:val="es-VE"/>
          </w:rPr>
          <w:t xml:space="preserve"> </w:t>
        </w:r>
        <w:r>
          <w:rPr>
            <w:rFonts w:ascii="Times New Roman" w:hAnsi="Times New Roman" w:cs="Times New Roman"/>
            <w:sz w:val="20"/>
            <w:szCs w:val="20"/>
            <w:lang w:val="es-VE"/>
          </w:rPr>
          <w:t>pf</w:t>
        </w:r>
        <w:r w:rsidRPr="00BA5E5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A5E56">
          <w:rPr>
            <w:rFonts w:ascii="Times New Roman" w:hAnsi="Times New Roman" w:cs="Times New Roman"/>
            <w:sz w:val="20"/>
            <w:szCs w:val="20"/>
          </w:rPr>
          <w:fldChar w:fldCharType="begin"/>
        </w:r>
        <w:r w:rsidRPr="00BA5E56">
          <w:rPr>
            <w:rFonts w:ascii="Times New Roman" w:hAnsi="Times New Roman" w:cs="Times New Roman"/>
            <w:sz w:val="20"/>
            <w:szCs w:val="20"/>
          </w:rPr>
          <w:instrText>PAGE   \* MERGEFORMAT</w:instrText>
        </w:r>
        <w:r w:rsidRPr="00BA5E56">
          <w:rPr>
            <w:rFonts w:ascii="Times New Roman" w:hAnsi="Times New Roman" w:cs="Times New Roman"/>
            <w:sz w:val="20"/>
            <w:szCs w:val="20"/>
          </w:rPr>
          <w:fldChar w:fldCharType="separate"/>
        </w:r>
        <w:r w:rsidR="000B6029">
          <w:rPr>
            <w:rFonts w:ascii="Times New Roman" w:hAnsi="Times New Roman" w:cs="Times New Roman"/>
            <w:noProof/>
            <w:sz w:val="20"/>
            <w:szCs w:val="20"/>
          </w:rPr>
          <w:t>19</w:t>
        </w:r>
        <w:r w:rsidRPr="00BA5E56">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718823"/>
      <w:docPartObj>
        <w:docPartGallery w:val="Page Numbers (Bottom of Page)"/>
        <w:docPartUnique/>
      </w:docPartObj>
    </w:sdtPr>
    <w:sdtEndPr>
      <w:rPr>
        <w:rFonts w:ascii="Times New Roman" w:hAnsi="Times New Roman" w:cs="Times New Roman"/>
        <w:sz w:val="20"/>
        <w:szCs w:val="20"/>
      </w:rPr>
    </w:sdtEndPr>
    <w:sdtContent>
      <w:p w14:paraId="0A2B68C5" w14:textId="40466173" w:rsidR="0049534F" w:rsidRPr="00773202" w:rsidRDefault="0049534F" w:rsidP="00773202">
        <w:pPr>
          <w:pStyle w:val="Footer"/>
          <w:rPr>
            <w:rFonts w:ascii="Times New Roman" w:hAnsi="Times New Roman" w:cs="Times New Roman"/>
            <w:sz w:val="20"/>
            <w:szCs w:val="20"/>
            <w:lang w:val="es-VE"/>
          </w:rPr>
        </w:pPr>
        <w:r w:rsidRPr="00773202">
          <w:rPr>
            <w:rFonts w:ascii="Times New Roman" w:hAnsi="Times New Roman" w:cs="Times New Roman"/>
            <w:sz w:val="20"/>
            <w:szCs w:val="20"/>
            <w:lang w:val="es-VE"/>
          </w:rPr>
          <w:t xml:space="preserve">Revista Paradigma (Edición Cuadragésimo Aniversario: 1980-2020), Vol. XLI, junio de 2020 / </w:t>
        </w:r>
        <w:r>
          <w:rPr>
            <w:rFonts w:ascii="Times New Roman" w:hAnsi="Times New Roman" w:cs="Times New Roman"/>
            <w:sz w:val="20"/>
            <w:szCs w:val="20"/>
            <w:lang w:val="es-VE"/>
          </w:rPr>
          <w:t>pi</w:t>
        </w:r>
        <w:r w:rsidRPr="00773202">
          <w:rPr>
            <w:rFonts w:ascii="Times New Roman" w:hAnsi="Times New Roman" w:cs="Times New Roman"/>
            <w:sz w:val="20"/>
            <w:szCs w:val="20"/>
            <w:lang w:val="es-VE"/>
          </w:rPr>
          <w:t xml:space="preserve"> </w:t>
        </w:r>
        <w:r>
          <w:rPr>
            <w:rFonts w:ascii="Times New Roman" w:hAnsi="Times New Roman" w:cs="Times New Roman"/>
            <w:sz w:val="20"/>
            <w:szCs w:val="20"/>
            <w:lang w:val="es-VE"/>
          </w:rPr>
          <w:t>–</w:t>
        </w:r>
        <w:r w:rsidRPr="00773202">
          <w:rPr>
            <w:rFonts w:ascii="Times New Roman" w:hAnsi="Times New Roman" w:cs="Times New Roman"/>
            <w:sz w:val="20"/>
            <w:szCs w:val="20"/>
            <w:lang w:val="es-VE"/>
          </w:rPr>
          <w:t xml:space="preserve"> </w:t>
        </w:r>
        <w:r>
          <w:rPr>
            <w:rFonts w:ascii="Times New Roman" w:hAnsi="Times New Roman" w:cs="Times New Roman"/>
            <w:sz w:val="20"/>
            <w:szCs w:val="20"/>
            <w:lang w:val="es-VE"/>
          </w:rPr>
          <w:t xml:space="preserve">pf            </w:t>
        </w:r>
        <w:r w:rsidRPr="00773202">
          <w:rPr>
            <w:rFonts w:ascii="Times New Roman" w:hAnsi="Times New Roman" w:cs="Times New Roman"/>
            <w:sz w:val="20"/>
            <w:szCs w:val="20"/>
          </w:rPr>
          <w:fldChar w:fldCharType="begin"/>
        </w:r>
        <w:r w:rsidRPr="00447E40">
          <w:rPr>
            <w:rFonts w:ascii="Times New Roman" w:hAnsi="Times New Roman" w:cs="Times New Roman"/>
            <w:sz w:val="20"/>
            <w:szCs w:val="20"/>
            <w:lang w:val="es-VE"/>
          </w:rPr>
          <w:instrText>PAGE   \* MERGEFORMAT</w:instrText>
        </w:r>
        <w:r w:rsidRPr="00773202">
          <w:rPr>
            <w:rFonts w:ascii="Times New Roman" w:hAnsi="Times New Roman" w:cs="Times New Roman"/>
            <w:sz w:val="20"/>
            <w:szCs w:val="20"/>
          </w:rPr>
          <w:fldChar w:fldCharType="separate"/>
        </w:r>
        <w:r w:rsidR="000B6029">
          <w:rPr>
            <w:rFonts w:ascii="Times New Roman" w:hAnsi="Times New Roman" w:cs="Times New Roman"/>
            <w:noProof/>
            <w:sz w:val="20"/>
            <w:szCs w:val="20"/>
            <w:lang w:val="es-VE"/>
          </w:rPr>
          <w:t>1</w:t>
        </w:r>
        <w:r w:rsidRPr="0077320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7447" w14:textId="77777777" w:rsidR="000A7611" w:rsidRDefault="000A7611" w:rsidP="00773202">
      <w:pPr>
        <w:spacing w:after="0" w:line="240" w:lineRule="auto"/>
      </w:pPr>
      <w:r>
        <w:separator/>
      </w:r>
    </w:p>
  </w:footnote>
  <w:footnote w:type="continuationSeparator" w:id="0">
    <w:p w14:paraId="60B7036B" w14:textId="77777777" w:rsidR="000A7611" w:rsidRDefault="000A7611" w:rsidP="0077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3E8" w14:textId="77777777" w:rsidR="0049534F" w:rsidRPr="005E6336" w:rsidRDefault="0049534F">
    <w:pPr>
      <w:pStyle w:val="Header"/>
      <w:rPr>
        <w:rFonts w:ascii="Times New Roman" w:hAnsi="Times New Roman" w:cs="Times New Roman"/>
        <w:i/>
        <w:iCs/>
        <w:sz w:val="20"/>
        <w:szCs w:val="20"/>
        <w:lang w:val="es-VE"/>
      </w:rPr>
    </w:pPr>
    <w:r w:rsidRPr="005E6336">
      <w:rPr>
        <w:rFonts w:ascii="Times New Roman" w:hAnsi="Times New Roman" w:cs="Times New Roman"/>
        <w:i/>
        <w:iCs/>
        <w:sz w:val="20"/>
        <w:szCs w:val="20"/>
        <w:lang w:val="es-VE"/>
      </w:rPr>
      <w:t>Autor Uno; Autor Dos &amp; Autor Tres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3F67" w14:textId="77777777" w:rsidR="0049534F" w:rsidRPr="005E6336" w:rsidRDefault="0049534F" w:rsidP="005E6336">
    <w:pPr>
      <w:pStyle w:val="Header"/>
      <w:jc w:val="right"/>
      <w:rPr>
        <w:i/>
        <w:iCs/>
        <w:sz w:val="20"/>
        <w:szCs w:val="20"/>
        <w:lang w:val="es-VE"/>
      </w:rPr>
    </w:pPr>
    <w:r w:rsidRPr="005E6336">
      <w:rPr>
        <w:rFonts w:ascii="Times New Roman" w:eastAsia="Times New Roman" w:hAnsi="Times New Roman" w:cs="Times New Roman"/>
        <w:i/>
        <w:iCs/>
        <w:sz w:val="20"/>
        <w:szCs w:val="20"/>
        <w:lang w:val="es-VE" w:eastAsia="pt-BR"/>
      </w:rPr>
      <w:t>Idoneidad Epistémica del Significado de la Derivada en el</w:t>
    </w:r>
    <w:r>
      <w:rPr>
        <w:rFonts w:ascii="Times New Roman" w:eastAsia="Times New Roman" w:hAnsi="Times New Roman" w:cs="Times New Roman"/>
        <w:i/>
        <w:iCs/>
        <w:sz w:val="20"/>
        <w:szCs w:val="20"/>
        <w:lang w:val="es-VE" w:eastAsia="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3094" w14:textId="77777777" w:rsidR="000B6029" w:rsidRDefault="000B6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F27"/>
    <w:multiLevelType w:val="multilevel"/>
    <w:tmpl w:val="AC6E80F2"/>
    <w:lvl w:ilvl="0">
      <w:start w:val="1"/>
      <w:numFmt w:val="bullet"/>
      <w:lvlText w:val=""/>
      <w:lvlJc w:val="left"/>
      <w:pPr>
        <w:tabs>
          <w:tab w:val="num" w:pos="295"/>
        </w:tabs>
        <w:ind w:left="295" w:hanging="360"/>
      </w:pPr>
      <w:rPr>
        <w:rFonts w:ascii="Symbol" w:hAnsi="Symbol" w:hint="default"/>
        <w:sz w:val="20"/>
      </w:rPr>
    </w:lvl>
    <w:lvl w:ilvl="1" w:tentative="1">
      <w:start w:val="1"/>
      <w:numFmt w:val="bullet"/>
      <w:lvlText w:val=""/>
      <w:lvlJc w:val="left"/>
      <w:pPr>
        <w:tabs>
          <w:tab w:val="num" w:pos="1015"/>
        </w:tabs>
        <w:ind w:left="1015" w:hanging="360"/>
      </w:pPr>
      <w:rPr>
        <w:rFonts w:ascii="Symbol" w:hAnsi="Symbol" w:hint="default"/>
        <w:sz w:val="20"/>
      </w:rPr>
    </w:lvl>
    <w:lvl w:ilvl="2" w:tentative="1">
      <w:start w:val="1"/>
      <w:numFmt w:val="bullet"/>
      <w:lvlText w:val=""/>
      <w:lvlJc w:val="left"/>
      <w:pPr>
        <w:tabs>
          <w:tab w:val="num" w:pos="1735"/>
        </w:tabs>
        <w:ind w:left="1735" w:hanging="360"/>
      </w:pPr>
      <w:rPr>
        <w:rFonts w:ascii="Symbol" w:hAnsi="Symbol" w:hint="default"/>
        <w:sz w:val="20"/>
      </w:rPr>
    </w:lvl>
    <w:lvl w:ilvl="3" w:tentative="1">
      <w:start w:val="1"/>
      <w:numFmt w:val="bullet"/>
      <w:lvlText w:val=""/>
      <w:lvlJc w:val="left"/>
      <w:pPr>
        <w:tabs>
          <w:tab w:val="num" w:pos="2455"/>
        </w:tabs>
        <w:ind w:left="2455" w:hanging="360"/>
      </w:pPr>
      <w:rPr>
        <w:rFonts w:ascii="Symbol" w:hAnsi="Symbol" w:hint="default"/>
        <w:sz w:val="20"/>
      </w:rPr>
    </w:lvl>
    <w:lvl w:ilvl="4" w:tentative="1">
      <w:start w:val="1"/>
      <w:numFmt w:val="bullet"/>
      <w:lvlText w:val=""/>
      <w:lvlJc w:val="left"/>
      <w:pPr>
        <w:tabs>
          <w:tab w:val="num" w:pos="3175"/>
        </w:tabs>
        <w:ind w:left="3175" w:hanging="360"/>
      </w:pPr>
      <w:rPr>
        <w:rFonts w:ascii="Symbol" w:hAnsi="Symbol" w:hint="default"/>
        <w:sz w:val="20"/>
      </w:rPr>
    </w:lvl>
    <w:lvl w:ilvl="5" w:tentative="1">
      <w:start w:val="1"/>
      <w:numFmt w:val="bullet"/>
      <w:lvlText w:val=""/>
      <w:lvlJc w:val="left"/>
      <w:pPr>
        <w:tabs>
          <w:tab w:val="num" w:pos="3895"/>
        </w:tabs>
        <w:ind w:left="3895" w:hanging="360"/>
      </w:pPr>
      <w:rPr>
        <w:rFonts w:ascii="Symbol" w:hAnsi="Symbol" w:hint="default"/>
        <w:sz w:val="20"/>
      </w:rPr>
    </w:lvl>
    <w:lvl w:ilvl="6" w:tentative="1">
      <w:start w:val="1"/>
      <w:numFmt w:val="bullet"/>
      <w:lvlText w:val=""/>
      <w:lvlJc w:val="left"/>
      <w:pPr>
        <w:tabs>
          <w:tab w:val="num" w:pos="4615"/>
        </w:tabs>
        <w:ind w:left="4615" w:hanging="360"/>
      </w:pPr>
      <w:rPr>
        <w:rFonts w:ascii="Symbol" w:hAnsi="Symbol" w:hint="default"/>
        <w:sz w:val="20"/>
      </w:rPr>
    </w:lvl>
    <w:lvl w:ilvl="7" w:tentative="1">
      <w:start w:val="1"/>
      <w:numFmt w:val="bullet"/>
      <w:lvlText w:val=""/>
      <w:lvlJc w:val="left"/>
      <w:pPr>
        <w:tabs>
          <w:tab w:val="num" w:pos="5335"/>
        </w:tabs>
        <w:ind w:left="5335" w:hanging="360"/>
      </w:pPr>
      <w:rPr>
        <w:rFonts w:ascii="Symbol" w:hAnsi="Symbol" w:hint="default"/>
        <w:sz w:val="20"/>
      </w:rPr>
    </w:lvl>
    <w:lvl w:ilvl="8" w:tentative="1">
      <w:start w:val="1"/>
      <w:numFmt w:val="bullet"/>
      <w:lvlText w:val=""/>
      <w:lvlJc w:val="left"/>
      <w:pPr>
        <w:tabs>
          <w:tab w:val="num" w:pos="6055"/>
        </w:tabs>
        <w:ind w:left="6055" w:hanging="360"/>
      </w:pPr>
      <w:rPr>
        <w:rFonts w:ascii="Symbol" w:hAnsi="Symbol" w:hint="default"/>
        <w:sz w:val="20"/>
      </w:rPr>
    </w:lvl>
  </w:abstractNum>
  <w:abstractNum w:abstractNumId="1" w15:restartNumberingAfterBreak="0">
    <w:nsid w:val="1967413E"/>
    <w:multiLevelType w:val="hybridMultilevel"/>
    <w:tmpl w:val="66CCF506"/>
    <w:lvl w:ilvl="0" w:tplc="5876F89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296538AB"/>
    <w:multiLevelType w:val="hybridMultilevel"/>
    <w:tmpl w:val="3424A0DE"/>
    <w:lvl w:ilvl="0" w:tplc="8896769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35C92EC2"/>
    <w:multiLevelType w:val="hybridMultilevel"/>
    <w:tmpl w:val="D774358C"/>
    <w:lvl w:ilvl="0" w:tplc="B262FE64">
      <w:numFmt w:val="bullet"/>
      <w:lvlText w:val=""/>
      <w:lvlJc w:val="left"/>
      <w:pPr>
        <w:ind w:left="1211" w:hanging="360"/>
      </w:pPr>
      <w:rPr>
        <w:rFonts w:ascii="Symbol" w:eastAsiaTheme="minorHAnsi" w:hAnsi="Symbol" w:cs="Times New Roman"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4" w15:restartNumberingAfterBreak="0">
    <w:nsid w:val="3A830524"/>
    <w:multiLevelType w:val="multilevel"/>
    <w:tmpl w:val="F15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70C69"/>
    <w:multiLevelType w:val="multilevel"/>
    <w:tmpl w:val="79F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1E"/>
    <w:rsid w:val="00016AE2"/>
    <w:rsid w:val="00031E61"/>
    <w:rsid w:val="0005755B"/>
    <w:rsid w:val="00063C61"/>
    <w:rsid w:val="0009248D"/>
    <w:rsid w:val="000A7611"/>
    <w:rsid w:val="000B6029"/>
    <w:rsid w:val="000C2D5D"/>
    <w:rsid w:val="000C4380"/>
    <w:rsid w:val="000D329E"/>
    <w:rsid w:val="000D5D51"/>
    <w:rsid w:val="000E03CD"/>
    <w:rsid w:val="000E0DCA"/>
    <w:rsid w:val="001002B8"/>
    <w:rsid w:val="0010571C"/>
    <w:rsid w:val="00116B66"/>
    <w:rsid w:val="001242A4"/>
    <w:rsid w:val="00125156"/>
    <w:rsid w:val="00125491"/>
    <w:rsid w:val="00140F9B"/>
    <w:rsid w:val="0014799C"/>
    <w:rsid w:val="00156B41"/>
    <w:rsid w:val="00177FD1"/>
    <w:rsid w:val="001A2EE2"/>
    <w:rsid w:val="001C520D"/>
    <w:rsid w:val="00213BB9"/>
    <w:rsid w:val="00233D2B"/>
    <w:rsid w:val="002360EB"/>
    <w:rsid w:val="00251334"/>
    <w:rsid w:val="00287EF4"/>
    <w:rsid w:val="00293C4E"/>
    <w:rsid w:val="002B07DF"/>
    <w:rsid w:val="002B426B"/>
    <w:rsid w:val="002E1AA7"/>
    <w:rsid w:val="002F68CC"/>
    <w:rsid w:val="0030098A"/>
    <w:rsid w:val="003015D7"/>
    <w:rsid w:val="00315F89"/>
    <w:rsid w:val="00335B47"/>
    <w:rsid w:val="00342491"/>
    <w:rsid w:val="00344F83"/>
    <w:rsid w:val="0035541B"/>
    <w:rsid w:val="00367133"/>
    <w:rsid w:val="00382EF7"/>
    <w:rsid w:val="00386A80"/>
    <w:rsid w:val="0039480B"/>
    <w:rsid w:val="003B2878"/>
    <w:rsid w:val="003B7E66"/>
    <w:rsid w:val="003E5E6E"/>
    <w:rsid w:val="003F4D09"/>
    <w:rsid w:val="00417DB4"/>
    <w:rsid w:val="0042452B"/>
    <w:rsid w:val="00437F65"/>
    <w:rsid w:val="0044462C"/>
    <w:rsid w:val="00444C93"/>
    <w:rsid w:val="00446319"/>
    <w:rsid w:val="00447E40"/>
    <w:rsid w:val="0049534F"/>
    <w:rsid w:val="004A4AAF"/>
    <w:rsid w:val="004B2A6E"/>
    <w:rsid w:val="004B4B23"/>
    <w:rsid w:val="004B7239"/>
    <w:rsid w:val="004D5A91"/>
    <w:rsid w:val="004E6DF5"/>
    <w:rsid w:val="004F5481"/>
    <w:rsid w:val="00536108"/>
    <w:rsid w:val="0054671C"/>
    <w:rsid w:val="00553590"/>
    <w:rsid w:val="005570E6"/>
    <w:rsid w:val="00561C7A"/>
    <w:rsid w:val="0057000D"/>
    <w:rsid w:val="00571003"/>
    <w:rsid w:val="00573DA5"/>
    <w:rsid w:val="00584BEF"/>
    <w:rsid w:val="00585FC3"/>
    <w:rsid w:val="00592C28"/>
    <w:rsid w:val="005A1839"/>
    <w:rsid w:val="005A62ED"/>
    <w:rsid w:val="005C616A"/>
    <w:rsid w:val="005D53A4"/>
    <w:rsid w:val="005D5AC0"/>
    <w:rsid w:val="005E2A9E"/>
    <w:rsid w:val="005E6336"/>
    <w:rsid w:val="005F27F2"/>
    <w:rsid w:val="00600E29"/>
    <w:rsid w:val="00610F3B"/>
    <w:rsid w:val="00610F5D"/>
    <w:rsid w:val="0063749F"/>
    <w:rsid w:val="006449A4"/>
    <w:rsid w:val="00655781"/>
    <w:rsid w:val="00691A62"/>
    <w:rsid w:val="0069392B"/>
    <w:rsid w:val="00697A16"/>
    <w:rsid w:val="006B7538"/>
    <w:rsid w:val="006C3C5F"/>
    <w:rsid w:val="006D1085"/>
    <w:rsid w:val="006D1D24"/>
    <w:rsid w:val="006E28D5"/>
    <w:rsid w:val="007142AB"/>
    <w:rsid w:val="00714DE3"/>
    <w:rsid w:val="00722782"/>
    <w:rsid w:val="00740DDE"/>
    <w:rsid w:val="00745568"/>
    <w:rsid w:val="00773202"/>
    <w:rsid w:val="00786E43"/>
    <w:rsid w:val="00796BB2"/>
    <w:rsid w:val="007D23B2"/>
    <w:rsid w:val="007D6306"/>
    <w:rsid w:val="007E50EC"/>
    <w:rsid w:val="007F69D0"/>
    <w:rsid w:val="00822D47"/>
    <w:rsid w:val="00827ADF"/>
    <w:rsid w:val="00841595"/>
    <w:rsid w:val="00844898"/>
    <w:rsid w:val="00851620"/>
    <w:rsid w:val="00890A71"/>
    <w:rsid w:val="008947B1"/>
    <w:rsid w:val="00897066"/>
    <w:rsid w:val="00897886"/>
    <w:rsid w:val="008D0B43"/>
    <w:rsid w:val="008F4A1B"/>
    <w:rsid w:val="008F790D"/>
    <w:rsid w:val="00932A41"/>
    <w:rsid w:val="00962F5E"/>
    <w:rsid w:val="00965340"/>
    <w:rsid w:val="009740E8"/>
    <w:rsid w:val="00974CC6"/>
    <w:rsid w:val="0097745D"/>
    <w:rsid w:val="00982807"/>
    <w:rsid w:val="00986B02"/>
    <w:rsid w:val="009925BD"/>
    <w:rsid w:val="009A0824"/>
    <w:rsid w:val="009C3C43"/>
    <w:rsid w:val="009E56A2"/>
    <w:rsid w:val="009E7475"/>
    <w:rsid w:val="00A02E32"/>
    <w:rsid w:val="00A13128"/>
    <w:rsid w:val="00A25B21"/>
    <w:rsid w:val="00A37101"/>
    <w:rsid w:val="00A37A56"/>
    <w:rsid w:val="00A404CC"/>
    <w:rsid w:val="00A47A83"/>
    <w:rsid w:val="00A53082"/>
    <w:rsid w:val="00A6382D"/>
    <w:rsid w:val="00A63BEE"/>
    <w:rsid w:val="00A67647"/>
    <w:rsid w:val="00A85A51"/>
    <w:rsid w:val="00A94401"/>
    <w:rsid w:val="00AA2B9B"/>
    <w:rsid w:val="00AA6864"/>
    <w:rsid w:val="00AA7301"/>
    <w:rsid w:val="00AA7B13"/>
    <w:rsid w:val="00AF1878"/>
    <w:rsid w:val="00B01681"/>
    <w:rsid w:val="00B01CD9"/>
    <w:rsid w:val="00B03EDB"/>
    <w:rsid w:val="00B05AC3"/>
    <w:rsid w:val="00B21D1E"/>
    <w:rsid w:val="00B21F73"/>
    <w:rsid w:val="00B32B50"/>
    <w:rsid w:val="00B35E43"/>
    <w:rsid w:val="00B479A0"/>
    <w:rsid w:val="00B74884"/>
    <w:rsid w:val="00B91B6D"/>
    <w:rsid w:val="00BA5E56"/>
    <w:rsid w:val="00BB51D0"/>
    <w:rsid w:val="00BF550F"/>
    <w:rsid w:val="00BF6334"/>
    <w:rsid w:val="00C02B9D"/>
    <w:rsid w:val="00C10E59"/>
    <w:rsid w:val="00C31106"/>
    <w:rsid w:val="00C4528D"/>
    <w:rsid w:val="00C53A10"/>
    <w:rsid w:val="00C62250"/>
    <w:rsid w:val="00C6417C"/>
    <w:rsid w:val="00C66F12"/>
    <w:rsid w:val="00C72C9E"/>
    <w:rsid w:val="00C82AD4"/>
    <w:rsid w:val="00C86C22"/>
    <w:rsid w:val="00C93C5F"/>
    <w:rsid w:val="00CB61E9"/>
    <w:rsid w:val="00CC78E4"/>
    <w:rsid w:val="00CD3D19"/>
    <w:rsid w:val="00D200B3"/>
    <w:rsid w:val="00D20E50"/>
    <w:rsid w:val="00D22F24"/>
    <w:rsid w:val="00D364DA"/>
    <w:rsid w:val="00D408E9"/>
    <w:rsid w:val="00D51E6D"/>
    <w:rsid w:val="00D621CB"/>
    <w:rsid w:val="00D71B6B"/>
    <w:rsid w:val="00D76447"/>
    <w:rsid w:val="00D90A5E"/>
    <w:rsid w:val="00DA0574"/>
    <w:rsid w:val="00DA1C97"/>
    <w:rsid w:val="00DD18CC"/>
    <w:rsid w:val="00DD239D"/>
    <w:rsid w:val="00DF35A7"/>
    <w:rsid w:val="00E07BC4"/>
    <w:rsid w:val="00E177C7"/>
    <w:rsid w:val="00E51CA0"/>
    <w:rsid w:val="00E756D0"/>
    <w:rsid w:val="00E777DD"/>
    <w:rsid w:val="00E8073A"/>
    <w:rsid w:val="00E86A47"/>
    <w:rsid w:val="00EA5DC3"/>
    <w:rsid w:val="00ED70C1"/>
    <w:rsid w:val="00EF2AB2"/>
    <w:rsid w:val="00EF3A52"/>
    <w:rsid w:val="00EF72FF"/>
    <w:rsid w:val="00F0710A"/>
    <w:rsid w:val="00F17DB8"/>
    <w:rsid w:val="00F32044"/>
    <w:rsid w:val="00F43EAC"/>
    <w:rsid w:val="00F46AED"/>
    <w:rsid w:val="00F52585"/>
    <w:rsid w:val="00F52E49"/>
    <w:rsid w:val="00F7208A"/>
    <w:rsid w:val="00F74C3B"/>
    <w:rsid w:val="00F97DC0"/>
    <w:rsid w:val="00FC2096"/>
    <w:rsid w:val="00FE5D54"/>
    <w:rsid w:val="00FE601E"/>
    <w:rsid w:val="00FE65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BD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F5"/>
  </w:style>
  <w:style w:type="paragraph" w:styleId="Heading2">
    <w:name w:val="heading 2"/>
    <w:basedOn w:val="Normal"/>
    <w:next w:val="Normal"/>
    <w:link w:val="Heading2Char"/>
    <w:uiPriority w:val="9"/>
    <w:unhideWhenUsed/>
    <w:qFormat/>
    <w:rsid w:val="003015D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
    </w:rPr>
  </w:style>
  <w:style w:type="paragraph" w:styleId="Heading3">
    <w:name w:val="heading 3"/>
    <w:basedOn w:val="Normal"/>
    <w:link w:val="Heading3Char"/>
    <w:uiPriority w:val="9"/>
    <w:qFormat/>
    <w:rsid w:val="00D51E6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Heading4">
    <w:name w:val="heading 4"/>
    <w:basedOn w:val="Normal"/>
    <w:next w:val="Normal"/>
    <w:link w:val="Heading4Char"/>
    <w:uiPriority w:val="9"/>
    <w:semiHidden/>
    <w:unhideWhenUsed/>
    <w:qFormat/>
    <w:rsid w:val="00E86A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DF5"/>
    <w:rPr>
      <w:color w:val="0563C1" w:themeColor="hyperlink"/>
      <w:u w:val="single"/>
    </w:rPr>
  </w:style>
  <w:style w:type="character" w:customStyle="1" w:styleId="MenoPendente1">
    <w:name w:val="Menção Pendente1"/>
    <w:basedOn w:val="DefaultParagraphFont"/>
    <w:uiPriority w:val="99"/>
    <w:semiHidden/>
    <w:unhideWhenUsed/>
    <w:rsid w:val="004E6DF5"/>
    <w:rPr>
      <w:color w:val="605E5C"/>
      <w:shd w:val="clear" w:color="auto" w:fill="E1DFDD"/>
    </w:rPr>
  </w:style>
  <w:style w:type="paragraph" w:styleId="Header">
    <w:name w:val="header"/>
    <w:basedOn w:val="Normal"/>
    <w:link w:val="HeaderChar"/>
    <w:uiPriority w:val="99"/>
    <w:unhideWhenUsed/>
    <w:rsid w:val="00773202"/>
    <w:pPr>
      <w:tabs>
        <w:tab w:val="center" w:pos="4252"/>
        <w:tab w:val="right" w:pos="8504"/>
      </w:tabs>
      <w:spacing w:after="0" w:line="240" w:lineRule="auto"/>
    </w:pPr>
  </w:style>
  <w:style w:type="character" w:customStyle="1" w:styleId="HeaderChar">
    <w:name w:val="Header Char"/>
    <w:basedOn w:val="DefaultParagraphFont"/>
    <w:link w:val="Header"/>
    <w:uiPriority w:val="99"/>
    <w:rsid w:val="00773202"/>
  </w:style>
  <w:style w:type="paragraph" w:styleId="Footer">
    <w:name w:val="footer"/>
    <w:basedOn w:val="Normal"/>
    <w:link w:val="FooterChar"/>
    <w:uiPriority w:val="99"/>
    <w:unhideWhenUsed/>
    <w:rsid w:val="00773202"/>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3202"/>
  </w:style>
  <w:style w:type="paragraph" w:styleId="ListParagraph">
    <w:name w:val="List Paragraph"/>
    <w:basedOn w:val="Normal"/>
    <w:uiPriority w:val="34"/>
    <w:qFormat/>
    <w:rsid w:val="00571003"/>
    <w:pPr>
      <w:ind w:left="720"/>
      <w:contextualSpacing/>
    </w:pPr>
  </w:style>
  <w:style w:type="paragraph" w:customStyle="1" w:styleId="TextodoTrabalho">
    <w:name w:val="Texto do Trabalho"/>
    <w:basedOn w:val="Normal"/>
    <w:uiPriority w:val="99"/>
    <w:rsid w:val="002F68CC"/>
    <w:pPr>
      <w:spacing w:after="0" w:line="360" w:lineRule="auto"/>
      <w:ind w:firstLine="851"/>
      <w:jc w:val="both"/>
    </w:pPr>
    <w:rPr>
      <w:rFonts w:ascii="Arial" w:eastAsia="Times New Roman" w:hAnsi="Arial" w:cs="Times New Roman"/>
      <w:color w:val="000000"/>
      <w:sz w:val="24"/>
      <w:szCs w:val="24"/>
    </w:rPr>
  </w:style>
  <w:style w:type="paragraph" w:styleId="Caption">
    <w:name w:val="caption"/>
    <w:basedOn w:val="Normal"/>
    <w:next w:val="FontedasIlustraes"/>
    <w:uiPriority w:val="99"/>
    <w:qFormat/>
    <w:rsid w:val="002F68CC"/>
    <w:pPr>
      <w:keepNext/>
      <w:keepLines/>
      <w:spacing w:after="0" w:line="240" w:lineRule="auto"/>
      <w:jc w:val="center"/>
    </w:pPr>
    <w:rPr>
      <w:rFonts w:ascii="Arial" w:eastAsia="Times New Roman" w:hAnsi="Arial" w:cs="Times New Roman"/>
      <w:b/>
      <w:bCs/>
      <w:color w:val="000000"/>
      <w:sz w:val="20"/>
      <w:szCs w:val="20"/>
      <w:lang w:val="en-US"/>
    </w:rPr>
  </w:style>
  <w:style w:type="paragraph" w:customStyle="1" w:styleId="FontedasIlustraes">
    <w:name w:val="Fonte das Ilustrações"/>
    <w:basedOn w:val="Normal"/>
    <w:next w:val="TextodoTrabalho"/>
    <w:uiPriority w:val="99"/>
    <w:rsid w:val="002F68CC"/>
    <w:pPr>
      <w:keepNext/>
      <w:keepLines/>
      <w:spacing w:after="300" w:line="240" w:lineRule="auto"/>
      <w:jc w:val="center"/>
    </w:pPr>
    <w:rPr>
      <w:rFonts w:ascii="Arial" w:eastAsia="Times New Roman" w:hAnsi="Arial" w:cs="Times New Roman"/>
      <w:b/>
      <w:sz w:val="20"/>
      <w:szCs w:val="24"/>
    </w:rPr>
  </w:style>
  <w:style w:type="character" w:customStyle="1" w:styleId="Heading3Char">
    <w:name w:val="Heading 3 Char"/>
    <w:basedOn w:val="DefaultParagraphFont"/>
    <w:link w:val="Heading3"/>
    <w:uiPriority w:val="9"/>
    <w:rsid w:val="00D51E6D"/>
    <w:rPr>
      <w:rFonts w:ascii="Times New Roman" w:eastAsia="Times New Roman" w:hAnsi="Times New Roman" w:cs="Times New Roman"/>
      <w:b/>
      <w:bCs/>
      <w:sz w:val="27"/>
      <w:szCs w:val="27"/>
      <w:lang w:eastAsia="pt-BR"/>
    </w:rPr>
  </w:style>
  <w:style w:type="table" w:styleId="TableGrid">
    <w:name w:val="Table Grid"/>
    <w:basedOn w:val="TableNormal"/>
    <w:uiPriority w:val="39"/>
    <w:rsid w:val="00D51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D51E6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D51E6D"/>
    <w:rPr>
      <w:color w:val="808080"/>
    </w:rPr>
  </w:style>
  <w:style w:type="table" w:styleId="PlainTable4">
    <w:name w:val="Plain Table 4"/>
    <w:basedOn w:val="TableNormal"/>
    <w:uiPriority w:val="44"/>
    <w:rsid w:val="00417D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7D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ntribdegrees">
    <w:name w:val="contribdegrees"/>
    <w:basedOn w:val="DefaultParagraphFont"/>
    <w:rsid w:val="00F52585"/>
  </w:style>
  <w:style w:type="character" w:customStyle="1" w:styleId="Heading2Char">
    <w:name w:val="Heading 2 Char"/>
    <w:basedOn w:val="DefaultParagraphFont"/>
    <w:link w:val="Heading2"/>
    <w:uiPriority w:val="9"/>
    <w:rsid w:val="003015D7"/>
    <w:rPr>
      <w:rFonts w:asciiTheme="majorHAnsi" w:eastAsiaTheme="majorEastAsia" w:hAnsiTheme="majorHAnsi" w:cstheme="majorBidi"/>
      <w:color w:val="2F5496" w:themeColor="accent1" w:themeShade="BF"/>
      <w:sz w:val="26"/>
      <w:szCs w:val="26"/>
      <w:lang w:val="es-ES_tradnl" w:eastAsia="es-ES"/>
    </w:rPr>
  </w:style>
  <w:style w:type="paragraph" w:styleId="BalloonText">
    <w:name w:val="Balloon Text"/>
    <w:basedOn w:val="Normal"/>
    <w:link w:val="BalloonTextChar"/>
    <w:uiPriority w:val="99"/>
    <w:semiHidden/>
    <w:unhideWhenUsed/>
    <w:rsid w:val="00786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43"/>
    <w:rPr>
      <w:rFonts w:ascii="Segoe UI" w:hAnsi="Segoe UI" w:cs="Segoe UI"/>
      <w:sz w:val="18"/>
      <w:szCs w:val="18"/>
    </w:rPr>
  </w:style>
  <w:style w:type="character" w:styleId="CommentReference">
    <w:name w:val="annotation reference"/>
    <w:basedOn w:val="DefaultParagraphFont"/>
    <w:uiPriority w:val="99"/>
    <w:semiHidden/>
    <w:unhideWhenUsed/>
    <w:rsid w:val="00786E43"/>
    <w:rPr>
      <w:sz w:val="16"/>
      <w:szCs w:val="16"/>
    </w:rPr>
  </w:style>
  <w:style w:type="paragraph" w:styleId="CommentText">
    <w:name w:val="annotation text"/>
    <w:basedOn w:val="Normal"/>
    <w:link w:val="CommentTextChar"/>
    <w:uiPriority w:val="99"/>
    <w:semiHidden/>
    <w:unhideWhenUsed/>
    <w:rsid w:val="00786E43"/>
    <w:pPr>
      <w:spacing w:line="240" w:lineRule="auto"/>
    </w:pPr>
    <w:rPr>
      <w:sz w:val="20"/>
      <w:szCs w:val="20"/>
    </w:rPr>
  </w:style>
  <w:style w:type="character" w:customStyle="1" w:styleId="CommentTextChar">
    <w:name w:val="Comment Text Char"/>
    <w:basedOn w:val="DefaultParagraphFont"/>
    <w:link w:val="CommentText"/>
    <w:uiPriority w:val="99"/>
    <w:semiHidden/>
    <w:rsid w:val="00786E43"/>
    <w:rPr>
      <w:sz w:val="20"/>
      <w:szCs w:val="20"/>
    </w:rPr>
  </w:style>
  <w:style w:type="paragraph" w:styleId="CommentSubject">
    <w:name w:val="annotation subject"/>
    <w:basedOn w:val="CommentText"/>
    <w:next w:val="CommentText"/>
    <w:link w:val="CommentSubjectChar"/>
    <w:uiPriority w:val="99"/>
    <w:semiHidden/>
    <w:unhideWhenUsed/>
    <w:rsid w:val="00786E43"/>
    <w:rPr>
      <w:b/>
      <w:bCs/>
    </w:rPr>
  </w:style>
  <w:style w:type="character" w:customStyle="1" w:styleId="CommentSubjectChar">
    <w:name w:val="Comment Subject Char"/>
    <w:basedOn w:val="CommentTextChar"/>
    <w:link w:val="CommentSubject"/>
    <w:uiPriority w:val="99"/>
    <w:semiHidden/>
    <w:rsid w:val="00786E43"/>
    <w:rPr>
      <w:b/>
      <w:bCs/>
      <w:sz w:val="20"/>
      <w:szCs w:val="20"/>
    </w:rPr>
  </w:style>
  <w:style w:type="character" w:customStyle="1" w:styleId="Heading4Char">
    <w:name w:val="Heading 4 Char"/>
    <w:basedOn w:val="DefaultParagraphFont"/>
    <w:link w:val="Heading4"/>
    <w:uiPriority w:val="9"/>
    <w:semiHidden/>
    <w:rsid w:val="00E86A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578">
      <w:bodyDiv w:val="1"/>
      <w:marLeft w:val="0"/>
      <w:marRight w:val="0"/>
      <w:marTop w:val="0"/>
      <w:marBottom w:val="0"/>
      <w:divBdr>
        <w:top w:val="none" w:sz="0" w:space="0" w:color="auto"/>
        <w:left w:val="none" w:sz="0" w:space="0" w:color="auto"/>
        <w:bottom w:val="none" w:sz="0" w:space="0" w:color="auto"/>
        <w:right w:val="none" w:sz="0" w:space="0" w:color="auto"/>
      </w:divBdr>
    </w:div>
    <w:div w:id="46801573">
      <w:bodyDiv w:val="1"/>
      <w:marLeft w:val="0"/>
      <w:marRight w:val="0"/>
      <w:marTop w:val="0"/>
      <w:marBottom w:val="0"/>
      <w:divBdr>
        <w:top w:val="none" w:sz="0" w:space="0" w:color="auto"/>
        <w:left w:val="none" w:sz="0" w:space="0" w:color="auto"/>
        <w:bottom w:val="none" w:sz="0" w:space="0" w:color="auto"/>
        <w:right w:val="none" w:sz="0" w:space="0" w:color="auto"/>
      </w:divBdr>
    </w:div>
    <w:div w:id="49502761">
      <w:bodyDiv w:val="1"/>
      <w:marLeft w:val="0"/>
      <w:marRight w:val="0"/>
      <w:marTop w:val="0"/>
      <w:marBottom w:val="0"/>
      <w:divBdr>
        <w:top w:val="none" w:sz="0" w:space="0" w:color="auto"/>
        <w:left w:val="none" w:sz="0" w:space="0" w:color="auto"/>
        <w:bottom w:val="none" w:sz="0" w:space="0" w:color="auto"/>
        <w:right w:val="none" w:sz="0" w:space="0" w:color="auto"/>
      </w:divBdr>
    </w:div>
    <w:div w:id="171843746">
      <w:bodyDiv w:val="1"/>
      <w:marLeft w:val="0"/>
      <w:marRight w:val="0"/>
      <w:marTop w:val="0"/>
      <w:marBottom w:val="0"/>
      <w:divBdr>
        <w:top w:val="none" w:sz="0" w:space="0" w:color="auto"/>
        <w:left w:val="none" w:sz="0" w:space="0" w:color="auto"/>
        <w:bottom w:val="none" w:sz="0" w:space="0" w:color="auto"/>
        <w:right w:val="none" w:sz="0" w:space="0" w:color="auto"/>
      </w:divBdr>
    </w:div>
    <w:div w:id="245893042">
      <w:bodyDiv w:val="1"/>
      <w:marLeft w:val="0"/>
      <w:marRight w:val="0"/>
      <w:marTop w:val="0"/>
      <w:marBottom w:val="0"/>
      <w:divBdr>
        <w:top w:val="none" w:sz="0" w:space="0" w:color="auto"/>
        <w:left w:val="none" w:sz="0" w:space="0" w:color="auto"/>
        <w:bottom w:val="none" w:sz="0" w:space="0" w:color="auto"/>
        <w:right w:val="none" w:sz="0" w:space="0" w:color="auto"/>
      </w:divBdr>
    </w:div>
    <w:div w:id="294023452">
      <w:bodyDiv w:val="1"/>
      <w:marLeft w:val="0"/>
      <w:marRight w:val="0"/>
      <w:marTop w:val="0"/>
      <w:marBottom w:val="0"/>
      <w:divBdr>
        <w:top w:val="none" w:sz="0" w:space="0" w:color="auto"/>
        <w:left w:val="none" w:sz="0" w:space="0" w:color="auto"/>
        <w:bottom w:val="none" w:sz="0" w:space="0" w:color="auto"/>
        <w:right w:val="none" w:sz="0" w:space="0" w:color="auto"/>
      </w:divBdr>
    </w:div>
    <w:div w:id="310062283">
      <w:bodyDiv w:val="1"/>
      <w:marLeft w:val="0"/>
      <w:marRight w:val="0"/>
      <w:marTop w:val="0"/>
      <w:marBottom w:val="0"/>
      <w:divBdr>
        <w:top w:val="none" w:sz="0" w:space="0" w:color="auto"/>
        <w:left w:val="none" w:sz="0" w:space="0" w:color="auto"/>
        <w:bottom w:val="none" w:sz="0" w:space="0" w:color="auto"/>
        <w:right w:val="none" w:sz="0" w:space="0" w:color="auto"/>
      </w:divBdr>
    </w:div>
    <w:div w:id="335353429">
      <w:bodyDiv w:val="1"/>
      <w:marLeft w:val="0"/>
      <w:marRight w:val="0"/>
      <w:marTop w:val="0"/>
      <w:marBottom w:val="0"/>
      <w:divBdr>
        <w:top w:val="none" w:sz="0" w:space="0" w:color="auto"/>
        <w:left w:val="none" w:sz="0" w:space="0" w:color="auto"/>
        <w:bottom w:val="none" w:sz="0" w:space="0" w:color="auto"/>
        <w:right w:val="none" w:sz="0" w:space="0" w:color="auto"/>
      </w:divBdr>
    </w:div>
    <w:div w:id="337538413">
      <w:bodyDiv w:val="1"/>
      <w:marLeft w:val="0"/>
      <w:marRight w:val="0"/>
      <w:marTop w:val="0"/>
      <w:marBottom w:val="0"/>
      <w:divBdr>
        <w:top w:val="none" w:sz="0" w:space="0" w:color="auto"/>
        <w:left w:val="none" w:sz="0" w:space="0" w:color="auto"/>
        <w:bottom w:val="none" w:sz="0" w:space="0" w:color="auto"/>
        <w:right w:val="none" w:sz="0" w:space="0" w:color="auto"/>
      </w:divBdr>
    </w:div>
    <w:div w:id="428474680">
      <w:bodyDiv w:val="1"/>
      <w:marLeft w:val="0"/>
      <w:marRight w:val="0"/>
      <w:marTop w:val="0"/>
      <w:marBottom w:val="0"/>
      <w:divBdr>
        <w:top w:val="none" w:sz="0" w:space="0" w:color="auto"/>
        <w:left w:val="none" w:sz="0" w:space="0" w:color="auto"/>
        <w:bottom w:val="none" w:sz="0" w:space="0" w:color="auto"/>
        <w:right w:val="none" w:sz="0" w:space="0" w:color="auto"/>
      </w:divBdr>
    </w:div>
    <w:div w:id="444428699">
      <w:bodyDiv w:val="1"/>
      <w:marLeft w:val="0"/>
      <w:marRight w:val="0"/>
      <w:marTop w:val="0"/>
      <w:marBottom w:val="0"/>
      <w:divBdr>
        <w:top w:val="none" w:sz="0" w:space="0" w:color="auto"/>
        <w:left w:val="none" w:sz="0" w:space="0" w:color="auto"/>
        <w:bottom w:val="none" w:sz="0" w:space="0" w:color="auto"/>
        <w:right w:val="none" w:sz="0" w:space="0" w:color="auto"/>
      </w:divBdr>
    </w:div>
    <w:div w:id="492915506">
      <w:bodyDiv w:val="1"/>
      <w:marLeft w:val="0"/>
      <w:marRight w:val="0"/>
      <w:marTop w:val="0"/>
      <w:marBottom w:val="0"/>
      <w:divBdr>
        <w:top w:val="none" w:sz="0" w:space="0" w:color="auto"/>
        <w:left w:val="none" w:sz="0" w:space="0" w:color="auto"/>
        <w:bottom w:val="none" w:sz="0" w:space="0" w:color="auto"/>
        <w:right w:val="none" w:sz="0" w:space="0" w:color="auto"/>
      </w:divBdr>
      <w:divsChild>
        <w:div w:id="180824388">
          <w:marLeft w:val="0"/>
          <w:marRight w:val="0"/>
          <w:marTop w:val="0"/>
          <w:marBottom w:val="0"/>
          <w:divBdr>
            <w:top w:val="none" w:sz="0" w:space="0" w:color="auto"/>
            <w:left w:val="none" w:sz="0" w:space="0" w:color="auto"/>
            <w:bottom w:val="none" w:sz="0" w:space="0" w:color="auto"/>
            <w:right w:val="none" w:sz="0" w:space="0" w:color="auto"/>
          </w:divBdr>
        </w:div>
      </w:divsChild>
    </w:div>
    <w:div w:id="506790136">
      <w:bodyDiv w:val="1"/>
      <w:marLeft w:val="0"/>
      <w:marRight w:val="0"/>
      <w:marTop w:val="0"/>
      <w:marBottom w:val="0"/>
      <w:divBdr>
        <w:top w:val="none" w:sz="0" w:space="0" w:color="auto"/>
        <w:left w:val="none" w:sz="0" w:space="0" w:color="auto"/>
        <w:bottom w:val="none" w:sz="0" w:space="0" w:color="auto"/>
        <w:right w:val="none" w:sz="0" w:space="0" w:color="auto"/>
      </w:divBdr>
    </w:div>
    <w:div w:id="524682449">
      <w:bodyDiv w:val="1"/>
      <w:marLeft w:val="0"/>
      <w:marRight w:val="0"/>
      <w:marTop w:val="0"/>
      <w:marBottom w:val="0"/>
      <w:divBdr>
        <w:top w:val="none" w:sz="0" w:space="0" w:color="auto"/>
        <w:left w:val="none" w:sz="0" w:space="0" w:color="auto"/>
        <w:bottom w:val="none" w:sz="0" w:space="0" w:color="auto"/>
        <w:right w:val="none" w:sz="0" w:space="0" w:color="auto"/>
      </w:divBdr>
    </w:div>
    <w:div w:id="554312969">
      <w:bodyDiv w:val="1"/>
      <w:marLeft w:val="0"/>
      <w:marRight w:val="0"/>
      <w:marTop w:val="0"/>
      <w:marBottom w:val="0"/>
      <w:divBdr>
        <w:top w:val="none" w:sz="0" w:space="0" w:color="auto"/>
        <w:left w:val="none" w:sz="0" w:space="0" w:color="auto"/>
        <w:bottom w:val="none" w:sz="0" w:space="0" w:color="auto"/>
        <w:right w:val="none" w:sz="0" w:space="0" w:color="auto"/>
      </w:divBdr>
    </w:div>
    <w:div w:id="581717033">
      <w:bodyDiv w:val="1"/>
      <w:marLeft w:val="0"/>
      <w:marRight w:val="0"/>
      <w:marTop w:val="0"/>
      <w:marBottom w:val="0"/>
      <w:divBdr>
        <w:top w:val="none" w:sz="0" w:space="0" w:color="auto"/>
        <w:left w:val="none" w:sz="0" w:space="0" w:color="auto"/>
        <w:bottom w:val="none" w:sz="0" w:space="0" w:color="auto"/>
        <w:right w:val="none" w:sz="0" w:space="0" w:color="auto"/>
      </w:divBdr>
    </w:div>
    <w:div w:id="672538895">
      <w:bodyDiv w:val="1"/>
      <w:marLeft w:val="0"/>
      <w:marRight w:val="0"/>
      <w:marTop w:val="0"/>
      <w:marBottom w:val="0"/>
      <w:divBdr>
        <w:top w:val="none" w:sz="0" w:space="0" w:color="auto"/>
        <w:left w:val="none" w:sz="0" w:space="0" w:color="auto"/>
        <w:bottom w:val="none" w:sz="0" w:space="0" w:color="auto"/>
        <w:right w:val="none" w:sz="0" w:space="0" w:color="auto"/>
      </w:divBdr>
    </w:div>
    <w:div w:id="709108977">
      <w:bodyDiv w:val="1"/>
      <w:marLeft w:val="0"/>
      <w:marRight w:val="0"/>
      <w:marTop w:val="0"/>
      <w:marBottom w:val="0"/>
      <w:divBdr>
        <w:top w:val="none" w:sz="0" w:space="0" w:color="auto"/>
        <w:left w:val="none" w:sz="0" w:space="0" w:color="auto"/>
        <w:bottom w:val="none" w:sz="0" w:space="0" w:color="auto"/>
        <w:right w:val="none" w:sz="0" w:space="0" w:color="auto"/>
      </w:divBdr>
    </w:div>
    <w:div w:id="728845003">
      <w:bodyDiv w:val="1"/>
      <w:marLeft w:val="0"/>
      <w:marRight w:val="0"/>
      <w:marTop w:val="0"/>
      <w:marBottom w:val="0"/>
      <w:divBdr>
        <w:top w:val="none" w:sz="0" w:space="0" w:color="auto"/>
        <w:left w:val="none" w:sz="0" w:space="0" w:color="auto"/>
        <w:bottom w:val="none" w:sz="0" w:space="0" w:color="auto"/>
        <w:right w:val="none" w:sz="0" w:space="0" w:color="auto"/>
      </w:divBdr>
    </w:div>
    <w:div w:id="753160191">
      <w:bodyDiv w:val="1"/>
      <w:marLeft w:val="0"/>
      <w:marRight w:val="0"/>
      <w:marTop w:val="0"/>
      <w:marBottom w:val="0"/>
      <w:divBdr>
        <w:top w:val="none" w:sz="0" w:space="0" w:color="auto"/>
        <w:left w:val="none" w:sz="0" w:space="0" w:color="auto"/>
        <w:bottom w:val="none" w:sz="0" w:space="0" w:color="auto"/>
        <w:right w:val="none" w:sz="0" w:space="0" w:color="auto"/>
      </w:divBdr>
    </w:div>
    <w:div w:id="849368257">
      <w:bodyDiv w:val="1"/>
      <w:marLeft w:val="0"/>
      <w:marRight w:val="0"/>
      <w:marTop w:val="0"/>
      <w:marBottom w:val="0"/>
      <w:divBdr>
        <w:top w:val="none" w:sz="0" w:space="0" w:color="auto"/>
        <w:left w:val="none" w:sz="0" w:space="0" w:color="auto"/>
        <w:bottom w:val="none" w:sz="0" w:space="0" w:color="auto"/>
        <w:right w:val="none" w:sz="0" w:space="0" w:color="auto"/>
      </w:divBdr>
    </w:div>
    <w:div w:id="852453064">
      <w:bodyDiv w:val="1"/>
      <w:marLeft w:val="0"/>
      <w:marRight w:val="0"/>
      <w:marTop w:val="0"/>
      <w:marBottom w:val="0"/>
      <w:divBdr>
        <w:top w:val="none" w:sz="0" w:space="0" w:color="auto"/>
        <w:left w:val="none" w:sz="0" w:space="0" w:color="auto"/>
        <w:bottom w:val="none" w:sz="0" w:space="0" w:color="auto"/>
        <w:right w:val="none" w:sz="0" w:space="0" w:color="auto"/>
      </w:divBdr>
    </w:div>
    <w:div w:id="902106086">
      <w:bodyDiv w:val="1"/>
      <w:marLeft w:val="0"/>
      <w:marRight w:val="0"/>
      <w:marTop w:val="0"/>
      <w:marBottom w:val="0"/>
      <w:divBdr>
        <w:top w:val="none" w:sz="0" w:space="0" w:color="auto"/>
        <w:left w:val="none" w:sz="0" w:space="0" w:color="auto"/>
        <w:bottom w:val="none" w:sz="0" w:space="0" w:color="auto"/>
        <w:right w:val="none" w:sz="0" w:space="0" w:color="auto"/>
      </w:divBdr>
    </w:div>
    <w:div w:id="915363397">
      <w:bodyDiv w:val="1"/>
      <w:marLeft w:val="0"/>
      <w:marRight w:val="0"/>
      <w:marTop w:val="0"/>
      <w:marBottom w:val="0"/>
      <w:divBdr>
        <w:top w:val="none" w:sz="0" w:space="0" w:color="auto"/>
        <w:left w:val="none" w:sz="0" w:space="0" w:color="auto"/>
        <w:bottom w:val="none" w:sz="0" w:space="0" w:color="auto"/>
        <w:right w:val="none" w:sz="0" w:space="0" w:color="auto"/>
      </w:divBdr>
    </w:div>
    <w:div w:id="926303769">
      <w:bodyDiv w:val="1"/>
      <w:marLeft w:val="0"/>
      <w:marRight w:val="0"/>
      <w:marTop w:val="0"/>
      <w:marBottom w:val="0"/>
      <w:divBdr>
        <w:top w:val="none" w:sz="0" w:space="0" w:color="auto"/>
        <w:left w:val="none" w:sz="0" w:space="0" w:color="auto"/>
        <w:bottom w:val="none" w:sz="0" w:space="0" w:color="auto"/>
        <w:right w:val="none" w:sz="0" w:space="0" w:color="auto"/>
      </w:divBdr>
    </w:div>
    <w:div w:id="926814935">
      <w:bodyDiv w:val="1"/>
      <w:marLeft w:val="0"/>
      <w:marRight w:val="0"/>
      <w:marTop w:val="0"/>
      <w:marBottom w:val="0"/>
      <w:divBdr>
        <w:top w:val="none" w:sz="0" w:space="0" w:color="auto"/>
        <w:left w:val="none" w:sz="0" w:space="0" w:color="auto"/>
        <w:bottom w:val="none" w:sz="0" w:space="0" w:color="auto"/>
        <w:right w:val="none" w:sz="0" w:space="0" w:color="auto"/>
      </w:divBdr>
    </w:div>
    <w:div w:id="963190143">
      <w:bodyDiv w:val="1"/>
      <w:marLeft w:val="0"/>
      <w:marRight w:val="0"/>
      <w:marTop w:val="0"/>
      <w:marBottom w:val="0"/>
      <w:divBdr>
        <w:top w:val="none" w:sz="0" w:space="0" w:color="auto"/>
        <w:left w:val="none" w:sz="0" w:space="0" w:color="auto"/>
        <w:bottom w:val="none" w:sz="0" w:space="0" w:color="auto"/>
        <w:right w:val="none" w:sz="0" w:space="0" w:color="auto"/>
      </w:divBdr>
    </w:div>
    <w:div w:id="1070615140">
      <w:bodyDiv w:val="1"/>
      <w:marLeft w:val="0"/>
      <w:marRight w:val="0"/>
      <w:marTop w:val="0"/>
      <w:marBottom w:val="0"/>
      <w:divBdr>
        <w:top w:val="none" w:sz="0" w:space="0" w:color="auto"/>
        <w:left w:val="none" w:sz="0" w:space="0" w:color="auto"/>
        <w:bottom w:val="none" w:sz="0" w:space="0" w:color="auto"/>
        <w:right w:val="none" w:sz="0" w:space="0" w:color="auto"/>
      </w:divBdr>
    </w:div>
    <w:div w:id="1079713417">
      <w:bodyDiv w:val="1"/>
      <w:marLeft w:val="0"/>
      <w:marRight w:val="0"/>
      <w:marTop w:val="0"/>
      <w:marBottom w:val="0"/>
      <w:divBdr>
        <w:top w:val="none" w:sz="0" w:space="0" w:color="auto"/>
        <w:left w:val="none" w:sz="0" w:space="0" w:color="auto"/>
        <w:bottom w:val="none" w:sz="0" w:space="0" w:color="auto"/>
        <w:right w:val="none" w:sz="0" w:space="0" w:color="auto"/>
      </w:divBdr>
    </w:div>
    <w:div w:id="1143960514">
      <w:bodyDiv w:val="1"/>
      <w:marLeft w:val="0"/>
      <w:marRight w:val="0"/>
      <w:marTop w:val="0"/>
      <w:marBottom w:val="0"/>
      <w:divBdr>
        <w:top w:val="none" w:sz="0" w:space="0" w:color="auto"/>
        <w:left w:val="none" w:sz="0" w:space="0" w:color="auto"/>
        <w:bottom w:val="none" w:sz="0" w:space="0" w:color="auto"/>
        <w:right w:val="none" w:sz="0" w:space="0" w:color="auto"/>
      </w:divBdr>
    </w:div>
    <w:div w:id="1156533035">
      <w:bodyDiv w:val="1"/>
      <w:marLeft w:val="0"/>
      <w:marRight w:val="0"/>
      <w:marTop w:val="0"/>
      <w:marBottom w:val="0"/>
      <w:divBdr>
        <w:top w:val="none" w:sz="0" w:space="0" w:color="auto"/>
        <w:left w:val="none" w:sz="0" w:space="0" w:color="auto"/>
        <w:bottom w:val="none" w:sz="0" w:space="0" w:color="auto"/>
        <w:right w:val="none" w:sz="0" w:space="0" w:color="auto"/>
      </w:divBdr>
    </w:div>
    <w:div w:id="1157571796">
      <w:bodyDiv w:val="1"/>
      <w:marLeft w:val="0"/>
      <w:marRight w:val="0"/>
      <w:marTop w:val="0"/>
      <w:marBottom w:val="0"/>
      <w:divBdr>
        <w:top w:val="none" w:sz="0" w:space="0" w:color="auto"/>
        <w:left w:val="none" w:sz="0" w:space="0" w:color="auto"/>
        <w:bottom w:val="none" w:sz="0" w:space="0" w:color="auto"/>
        <w:right w:val="none" w:sz="0" w:space="0" w:color="auto"/>
      </w:divBdr>
    </w:div>
    <w:div w:id="1200048419">
      <w:bodyDiv w:val="1"/>
      <w:marLeft w:val="0"/>
      <w:marRight w:val="0"/>
      <w:marTop w:val="0"/>
      <w:marBottom w:val="0"/>
      <w:divBdr>
        <w:top w:val="none" w:sz="0" w:space="0" w:color="auto"/>
        <w:left w:val="none" w:sz="0" w:space="0" w:color="auto"/>
        <w:bottom w:val="none" w:sz="0" w:space="0" w:color="auto"/>
        <w:right w:val="none" w:sz="0" w:space="0" w:color="auto"/>
      </w:divBdr>
    </w:div>
    <w:div w:id="1240096753">
      <w:bodyDiv w:val="1"/>
      <w:marLeft w:val="0"/>
      <w:marRight w:val="0"/>
      <w:marTop w:val="0"/>
      <w:marBottom w:val="0"/>
      <w:divBdr>
        <w:top w:val="none" w:sz="0" w:space="0" w:color="auto"/>
        <w:left w:val="none" w:sz="0" w:space="0" w:color="auto"/>
        <w:bottom w:val="none" w:sz="0" w:space="0" w:color="auto"/>
        <w:right w:val="none" w:sz="0" w:space="0" w:color="auto"/>
      </w:divBdr>
    </w:div>
    <w:div w:id="1250844334">
      <w:bodyDiv w:val="1"/>
      <w:marLeft w:val="0"/>
      <w:marRight w:val="0"/>
      <w:marTop w:val="0"/>
      <w:marBottom w:val="0"/>
      <w:divBdr>
        <w:top w:val="none" w:sz="0" w:space="0" w:color="auto"/>
        <w:left w:val="none" w:sz="0" w:space="0" w:color="auto"/>
        <w:bottom w:val="none" w:sz="0" w:space="0" w:color="auto"/>
        <w:right w:val="none" w:sz="0" w:space="0" w:color="auto"/>
      </w:divBdr>
    </w:div>
    <w:div w:id="1348484901">
      <w:bodyDiv w:val="1"/>
      <w:marLeft w:val="0"/>
      <w:marRight w:val="0"/>
      <w:marTop w:val="0"/>
      <w:marBottom w:val="0"/>
      <w:divBdr>
        <w:top w:val="none" w:sz="0" w:space="0" w:color="auto"/>
        <w:left w:val="none" w:sz="0" w:space="0" w:color="auto"/>
        <w:bottom w:val="none" w:sz="0" w:space="0" w:color="auto"/>
        <w:right w:val="none" w:sz="0" w:space="0" w:color="auto"/>
      </w:divBdr>
    </w:div>
    <w:div w:id="1353260779">
      <w:bodyDiv w:val="1"/>
      <w:marLeft w:val="0"/>
      <w:marRight w:val="0"/>
      <w:marTop w:val="0"/>
      <w:marBottom w:val="0"/>
      <w:divBdr>
        <w:top w:val="none" w:sz="0" w:space="0" w:color="auto"/>
        <w:left w:val="none" w:sz="0" w:space="0" w:color="auto"/>
        <w:bottom w:val="none" w:sz="0" w:space="0" w:color="auto"/>
        <w:right w:val="none" w:sz="0" w:space="0" w:color="auto"/>
      </w:divBdr>
    </w:div>
    <w:div w:id="1388531826">
      <w:bodyDiv w:val="1"/>
      <w:marLeft w:val="0"/>
      <w:marRight w:val="0"/>
      <w:marTop w:val="0"/>
      <w:marBottom w:val="0"/>
      <w:divBdr>
        <w:top w:val="none" w:sz="0" w:space="0" w:color="auto"/>
        <w:left w:val="none" w:sz="0" w:space="0" w:color="auto"/>
        <w:bottom w:val="none" w:sz="0" w:space="0" w:color="auto"/>
        <w:right w:val="none" w:sz="0" w:space="0" w:color="auto"/>
      </w:divBdr>
    </w:div>
    <w:div w:id="1409230537">
      <w:bodyDiv w:val="1"/>
      <w:marLeft w:val="0"/>
      <w:marRight w:val="0"/>
      <w:marTop w:val="0"/>
      <w:marBottom w:val="0"/>
      <w:divBdr>
        <w:top w:val="none" w:sz="0" w:space="0" w:color="auto"/>
        <w:left w:val="none" w:sz="0" w:space="0" w:color="auto"/>
        <w:bottom w:val="none" w:sz="0" w:space="0" w:color="auto"/>
        <w:right w:val="none" w:sz="0" w:space="0" w:color="auto"/>
      </w:divBdr>
    </w:div>
    <w:div w:id="1451970534">
      <w:bodyDiv w:val="1"/>
      <w:marLeft w:val="0"/>
      <w:marRight w:val="0"/>
      <w:marTop w:val="0"/>
      <w:marBottom w:val="0"/>
      <w:divBdr>
        <w:top w:val="none" w:sz="0" w:space="0" w:color="auto"/>
        <w:left w:val="none" w:sz="0" w:space="0" w:color="auto"/>
        <w:bottom w:val="none" w:sz="0" w:space="0" w:color="auto"/>
        <w:right w:val="none" w:sz="0" w:space="0" w:color="auto"/>
      </w:divBdr>
    </w:div>
    <w:div w:id="1500776818">
      <w:bodyDiv w:val="1"/>
      <w:marLeft w:val="0"/>
      <w:marRight w:val="0"/>
      <w:marTop w:val="0"/>
      <w:marBottom w:val="0"/>
      <w:divBdr>
        <w:top w:val="none" w:sz="0" w:space="0" w:color="auto"/>
        <w:left w:val="none" w:sz="0" w:space="0" w:color="auto"/>
        <w:bottom w:val="none" w:sz="0" w:space="0" w:color="auto"/>
        <w:right w:val="none" w:sz="0" w:space="0" w:color="auto"/>
      </w:divBdr>
    </w:div>
    <w:div w:id="1635792067">
      <w:bodyDiv w:val="1"/>
      <w:marLeft w:val="0"/>
      <w:marRight w:val="0"/>
      <w:marTop w:val="0"/>
      <w:marBottom w:val="0"/>
      <w:divBdr>
        <w:top w:val="none" w:sz="0" w:space="0" w:color="auto"/>
        <w:left w:val="none" w:sz="0" w:space="0" w:color="auto"/>
        <w:bottom w:val="none" w:sz="0" w:space="0" w:color="auto"/>
        <w:right w:val="none" w:sz="0" w:space="0" w:color="auto"/>
      </w:divBdr>
    </w:div>
    <w:div w:id="1637905626">
      <w:bodyDiv w:val="1"/>
      <w:marLeft w:val="0"/>
      <w:marRight w:val="0"/>
      <w:marTop w:val="0"/>
      <w:marBottom w:val="0"/>
      <w:divBdr>
        <w:top w:val="none" w:sz="0" w:space="0" w:color="auto"/>
        <w:left w:val="none" w:sz="0" w:space="0" w:color="auto"/>
        <w:bottom w:val="none" w:sz="0" w:space="0" w:color="auto"/>
        <w:right w:val="none" w:sz="0" w:space="0" w:color="auto"/>
      </w:divBdr>
    </w:div>
    <w:div w:id="1690377723">
      <w:bodyDiv w:val="1"/>
      <w:marLeft w:val="0"/>
      <w:marRight w:val="0"/>
      <w:marTop w:val="0"/>
      <w:marBottom w:val="0"/>
      <w:divBdr>
        <w:top w:val="none" w:sz="0" w:space="0" w:color="auto"/>
        <w:left w:val="none" w:sz="0" w:space="0" w:color="auto"/>
        <w:bottom w:val="none" w:sz="0" w:space="0" w:color="auto"/>
        <w:right w:val="none" w:sz="0" w:space="0" w:color="auto"/>
      </w:divBdr>
    </w:div>
    <w:div w:id="1705667981">
      <w:bodyDiv w:val="1"/>
      <w:marLeft w:val="0"/>
      <w:marRight w:val="0"/>
      <w:marTop w:val="0"/>
      <w:marBottom w:val="0"/>
      <w:divBdr>
        <w:top w:val="none" w:sz="0" w:space="0" w:color="auto"/>
        <w:left w:val="none" w:sz="0" w:space="0" w:color="auto"/>
        <w:bottom w:val="none" w:sz="0" w:space="0" w:color="auto"/>
        <w:right w:val="none" w:sz="0" w:space="0" w:color="auto"/>
      </w:divBdr>
    </w:div>
    <w:div w:id="1709525403">
      <w:bodyDiv w:val="1"/>
      <w:marLeft w:val="0"/>
      <w:marRight w:val="0"/>
      <w:marTop w:val="0"/>
      <w:marBottom w:val="0"/>
      <w:divBdr>
        <w:top w:val="none" w:sz="0" w:space="0" w:color="auto"/>
        <w:left w:val="none" w:sz="0" w:space="0" w:color="auto"/>
        <w:bottom w:val="none" w:sz="0" w:space="0" w:color="auto"/>
        <w:right w:val="none" w:sz="0" w:space="0" w:color="auto"/>
      </w:divBdr>
    </w:div>
    <w:div w:id="1715231126">
      <w:bodyDiv w:val="1"/>
      <w:marLeft w:val="0"/>
      <w:marRight w:val="0"/>
      <w:marTop w:val="0"/>
      <w:marBottom w:val="0"/>
      <w:divBdr>
        <w:top w:val="none" w:sz="0" w:space="0" w:color="auto"/>
        <w:left w:val="none" w:sz="0" w:space="0" w:color="auto"/>
        <w:bottom w:val="none" w:sz="0" w:space="0" w:color="auto"/>
        <w:right w:val="none" w:sz="0" w:space="0" w:color="auto"/>
      </w:divBdr>
    </w:div>
    <w:div w:id="1735742439">
      <w:bodyDiv w:val="1"/>
      <w:marLeft w:val="0"/>
      <w:marRight w:val="0"/>
      <w:marTop w:val="0"/>
      <w:marBottom w:val="0"/>
      <w:divBdr>
        <w:top w:val="none" w:sz="0" w:space="0" w:color="auto"/>
        <w:left w:val="none" w:sz="0" w:space="0" w:color="auto"/>
        <w:bottom w:val="none" w:sz="0" w:space="0" w:color="auto"/>
        <w:right w:val="none" w:sz="0" w:space="0" w:color="auto"/>
      </w:divBdr>
    </w:div>
    <w:div w:id="1738893385">
      <w:bodyDiv w:val="1"/>
      <w:marLeft w:val="0"/>
      <w:marRight w:val="0"/>
      <w:marTop w:val="0"/>
      <w:marBottom w:val="0"/>
      <w:divBdr>
        <w:top w:val="none" w:sz="0" w:space="0" w:color="auto"/>
        <w:left w:val="none" w:sz="0" w:space="0" w:color="auto"/>
        <w:bottom w:val="none" w:sz="0" w:space="0" w:color="auto"/>
        <w:right w:val="none" w:sz="0" w:space="0" w:color="auto"/>
      </w:divBdr>
    </w:div>
    <w:div w:id="1789155103">
      <w:bodyDiv w:val="1"/>
      <w:marLeft w:val="0"/>
      <w:marRight w:val="0"/>
      <w:marTop w:val="0"/>
      <w:marBottom w:val="0"/>
      <w:divBdr>
        <w:top w:val="none" w:sz="0" w:space="0" w:color="auto"/>
        <w:left w:val="none" w:sz="0" w:space="0" w:color="auto"/>
        <w:bottom w:val="none" w:sz="0" w:space="0" w:color="auto"/>
        <w:right w:val="none" w:sz="0" w:space="0" w:color="auto"/>
      </w:divBdr>
    </w:div>
    <w:div w:id="1797261480">
      <w:bodyDiv w:val="1"/>
      <w:marLeft w:val="0"/>
      <w:marRight w:val="0"/>
      <w:marTop w:val="0"/>
      <w:marBottom w:val="0"/>
      <w:divBdr>
        <w:top w:val="none" w:sz="0" w:space="0" w:color="auto"/>
        <w:left w:val="none" w:sz="0" w:space="0" w:color="auto"/>
        <w:bottom w:val="none" w:sz="0" w:space="0" w:color="auto"/>
        <w:right w:val="none" w:sz="0" w:space="0" w:color="auto"/>
      </w:divBdr>
    </w:div>
    <w:div w:id="1876233380">
      <w:bodyDiv w:val="1"/>
      <w:marLeft w:val="0"/>
      <w:marRight w:val="0"/>
      <w:marTop w:val="0"/>
      <w:marBottom w:val="0"/>
      <w:divBdr>
        <w:top w:val="none" w:sz="0" w:space="0" w:color="auto"/>
        <w:left w:val="none" w:sz="0" w:space="0" w:color="auto"/>
        <w:bottom w:val="none" w:sz="0" w:space="0" w:color="auto"/>
        <w:right w:val="none" w:sz="0" w:space="0" w:color="auto"/>
      </w:divBdr>
    </w:div>
    <w:div w:id="1931232698">
      <w:bodyDiv w:val="1"/>
      <w:marLeft w:val="0"/>
      <w:marRight w:val="0"/>
      <w:marTop w:val="0"/>
      <w:marBottom w:val="0"/>
      <w:divBdr>
        <w:top w:val="none" w:sz="0" w:space="0" w:color="auto"/>
        <w:left w:val="none" w:sz="0" w:space="0" w:color="auto"/>
        <w:bottom w:val="none" w:sz="0" w:space="0" w:color="auto"/>
        <w:right w:val="none" w:sz="0" w:space="0" w:color="auto"/>
      </w:divBdr>
    </w:div>
    <w:div w:id="2016297875">
      <w:bodyDiv w:val="1"/>
      <w:marLeft w:val="0"/>
      <w:marRight w:val="0"/>
      <w:marTop w:val="0"/>
      <w:marBottom w:val="0"/>
      <w:divBdr>
        <w:top w:val="none" w:sz="0" w:space="0" w:color="auto"/>
        <w:left w:val="none" w:sz="0" w:space="0" w:color="auto"/>
        <w:bottom w:val="none" w:sz="0" w:space="0" w:color="auto"/>
        <w:right w:val="none" w:sz="0" w:space="0" w:color="auto"/>
      </w:divBdr>
    </w:div>
    <w:div w:id="2092584350">
      <w:bodyDiv w:val="1"/>
      <w:marLeft w:val="0"/>
      <w:marRight w:val="0"/>
      <w:marTop w:val="0"/>
      <w:marBottom w:val="0"/>
      <w:divBdr>
        <w:top w:val="none" w:sz="0" w:space="0" w:color="auto"/>
        <w:left w:val="none" w:sz="0" w:space="0" w:color="auto"/>
        <w:bottom w:val="none" w:sz="0" w:space="0" w:color="auto"/>
        <w:right w:val="none" w:sz="0" w:space="0" w:color="auto"/>
      </w:divBdr>
    </w:div>
    <w:div w:id="2122139144">
      <w:bodyDiv w:val="1"/>
      <w:marLeft w:val="0"/>
      <w:marRight w:val="0"/>
      <w:marTop w:val="0"/>
      <w:marBottom w:val="0"/>
      <w:divBdr>
        <w:top w:val="none" w:sz="0" w:space="0" w:color="auto"/>
        <w:left w:val="none" w:sz="0" w:space="0" w:color="auto"/>
        <w:bottom w:val="none" w:sz="0" w:space="0" w:color="auto"/>
        <w:right w:val="none" w:sz="0" w:space="0" w:color="auto"/>
      </w:divBdr>
    </w:div>
    <w:div w:id="21277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3109/1748310090338749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E:\PUBLICA&#199;&#213;ES%202020\REVISTA%20PARADIGMA\Aplica&#231;&#227;o%20METHODI%20(29.01)%20REVISTA%20PARADIGM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UBLICA&#199;&#213;ES%202020\REVISTA%20PARADIGMA\Aplica&#231;&#227;o%20METHODI%20(29.01)%20REVISTA%20PARADIGM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'GRÁFICO 1'!$B$14</c:f>
              <c:strCache>
                <c:ptCount val="1"/>
                <c:pt idx="0">
                  <c:v>Número de artigos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'GRÁFICO 1'!$A$15:$A$22</c:f>
              <c:strCache>
                <c:ptCount val="8"/>
                <c:pt idx="0">
                  <c:v>Desempenho em matemática (em testes e avaliações)</c:v>
                </c:pt>
                <c:pt idx="1">
                  <c:v>Ensino e aprendizagem de conteúdos de matemática </c:v>
                </c:pt>
                <c:pt idx="2">
                  <c:v>Estudos teóricos e revisões sistemáticas</c:v>
                </c:pt>
                <c:pt idx="3">
                  <c:v>Formação de professores</c:v>
                </c:pt>
                <c:pt idx="4">
                  <c:v>Processo de contagem e representação numérica</c:v>
                </c:pt>
                <c:pt idx="5">
                  <c:v>Relações da aprendizagem matemática, questões emocionais e papel dos pais</c:v>
                </c:pt>
                <c:pt idx="6">
                  <c:v>Relações entre a matemática e a língua de sinais</c:v>
                </c:pt>
                <c:pt idx="7">
                  <c:v>Tecnologias no ensino de matemática para surdos</c:v>
                </c:pt>
              </c:strCache>
            </c:strRef>
          </c:cat>
          <c:val>
            <c:numRef>
              <c:f>'GRÁFICO 1'!$B$15:$B$22</c:f>
              <c:numCache>
                <c:formatCode>General</c:formatCode>
                <c:ptCount val="8"/>
                <c:pt idx="0">
                  <c:v>23</c:v>
                </c:pt>
                <c:pt idx="1">
                  <c:v>22</c:v>
                </c:pt>
                <c:pt idx="2">
                  <c:v>3</c:v>
                </c:pt>
                <c:pt idx="3">
                  <c:v>9</c:v>
                </c:pt>
                <c:pt idx="4">
                  <c:v>9</c:v>
                </c:pt>
                <c:pt idx="5">
                  <c:v>4</c:v>
                </c:pt>
                <c:pt idx="6">
                  <c:v>21</c:v>
                </c:pt>
                <c:pt idx="7">
                  <c:v>19</c:v>
                </c:pt>
              </c:numCache>
            </c:numRef>
          </c:val>
          <c:extLst>
            <c:ext xmlns:c16="http://schemas.microsoft.com/office/drawing/2014/chart" uri="{C3380CC4-5D6E-409C-BE32-E72D297353CC}">
              <c16:uniqueId val="{00000000-3341-4CE7-9675-C9BD280A169E}"/>
            </c:ext>
          </c:extLst>
        </c:ser>
        <c:dLbls>
          <c:dLblPos val="outEnd"/>
          <c:showLegendKey val="0"/>
          <c:showVal val="1"/>
          <c:showCatName val="0"/>
          <c:showSerName val="0"/>
          <c:showPercent val="0"/>
          <c:showBubbleSize val="0"/>
        </c:dLbls>
        <c:gapWidth val="150"/>
        <c:axId val="841600351"/>
        <c:axId val="841599103"/>
      </c:barChart>
      <c:catAx>
        <c:axId val="841600351"/>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 Temas</a:t>
                </a:r>
                <a:r>
                  <a:rPr lang="pt-BR" baseline="0"/>
                  <a:t> por categorias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841599103"/>
        <c:crosses val="autoZero"/>
        <c:auto val="1"/>
        <c:lblAlgn val="ctr"/>
        <c:lblOffset val="100"/>
        <c:noMultiLvlLbl val="0"/>
      </c:catAx>
      <c:valAx>
        <c:axId val="841599103"/>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Número</a:t>
                </a:r>
                <a:r>
                  <a:rPr lang="pt-BR" baseline="0"/>
                  <a:t> de artigos do portifólio de pesquisa</a:t>
                </a:r>
                <a:endParaRPr lang="pt-BR"/>
              </a:p>
            </c:rich>
          </c:tx>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841600351"/>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'GRÁFICO 2'!$D$27:$D$38</c:f>
              <c:strCache>
                <c:ptCount val="12"/>
                <c:pt idx="0">
                  <c:v>Artes e Humanidades</c:v>
                </c:pt>
                <c:pt idx="1">
                  <c:v>Ciência da Computação</c:v>
                </c:pt>
                <c:pt idx="2">
                  <c:v>Energia</c:v>
                </c:pt>
                <c:pt idx="3">
                  <c:v>Engenharia</c:v>
                </c:pt>
                <c:pt idx="4">
                  <c:v>Ciência Ambiental</c:v>
                </c:pt>
                <c:pt idx="5">
                  <c:v>Profissões da saúde</c:v>
                </c:pt>
                <c:pt idx="6">
                  <c:v>Matemática</c:v>
                </c:pt>
                <c:pt idx="7">
                  <c:v>Medicina</c:v>
                </c:pt>
                <c:pt idx="8">
                  <c:v>Multidisciplinar</c:v>
                </c:pt>
                <c:pt idx="9">
                  <c:v>Neurociência</c:v>
                </c:pt>
                <c:pt idx="10">
                  <c:v>Psicologia</c:v>
                </c:pt>
                <c:pt idx="11">
                  <c:v>Ciência Social (Educação)</c:v>
                </c:pt>
              </c:strCache>
            </c:strRef>
          </c:cat>
          <c:val>
            <c:numRef>
              <c:f>'GRÁFICO 2'!$F$27:$F$38</c:f>
              <c:numCache>
                <c:formatCode>0.00%</c:formatCode>
                <c:ptCount val="12"/>
                <c:pt idx="0">
                  <c:v>9.0909090909090905E-3</c:v>
                </c:pt>
                <c:pt idx="1">
                  <c:v>0.12727272727272726</c:v>
                </c:pt>
                <c:pt idx="2">
                  <c:v>9.0909090909090905E-3</c:v>
                </c:pt>
                <c:pt idx="3">
                  <c:v>3.6363636363636362E-2</c:v>
                </c:pt>
                <c:pt idx="4">
                  <c:v>9.0909090909090905E-3</c:v>
                </c:pt>
                <c:pt idx="5">
                  <c:v>8.1818181818181818E-2</c:v>
                </c:pt>
                <c:pt idx="6">
                  <c:v>9.0909090909090912E-2</c:v>
                </c:pt>
                <c:pt idx="7">
                  <c:v>6.363636363636363E-2</c:v>
                </c:pt>
                <c:pt idx="8">
                  <c:v>1.8181818181818181E-2</c:v>
                </c:pt>
                <c:pt idx="9">
                  <c:v>3.6363636363636362E-2</c:v>
                </c:pt>
                <c:pt idx="10">
                  <c:v>0.23636363636363636</c:v>
                </c:pt>
                <c:pt idx="11">
                  <c:v>0.44545454545454544</c:v>
                </c:pt>
              </c:numCache>
            </c:numRef>
          </c:val>
          <c:extLst>
            <c:ext xmlns:c16="http://schemas.microsoft.com/office/drawing/2014/chart" uri="{C3380CC4-5D6E-409C-BE32-E72D297353CC}">
              <c16:uniqueId val="{00000000-FD5A-4F43-B92A-990AE1D59FBB}"/>
            </c:ext>
          </c:extLst>
        </c:ser>
        <c:dLbls>
          <c:dLblPos val="outEnd"/>
          <c:showLegendKey val="0"/>
          <c:showVal val="1"/>
          <c:showCatName val="0"/>
          <c:showSerName val="0"/>
          <c:showPercent val="0"/>
          <c:showBubbleSize val="0"/>
        </c:dLbls>
        <c:gapWidth val="150"/>
        <c:axId val="322349023"/>
        <c:axId val="322347775"/>
      </c:barChart>
      <c:catAx>
        <c:axId val="322349023"/>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Áreas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22347775"/>
        <c:crosses val="autoZero"/>
        <c:auto val="1"/>
        <c:lblAlgn val="ctr"/>
        <c:lblOffset val="100"/>
        <c:noMultiLvlLbl val="0"/>
      </c:catAx>
      <c:valAx>
        <c:axId val="322347775"/>
        <c:scaling>
          <c:orientation val="minMax"/>
        </c:scaling>
        <c:delete val="0"/>
        <c:axPos val="b"/>
        <c:majorGridlines>
          <c:spPr>
            <a:ln>
              <a:solidFill>
                <a:schemeClr val="tx1">
                  <a:lumMod val="15000"/>
                  <a:lumOff val="85000"/>
                </a:schemeClr>
              </a:solidFill>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periódicos nas áreas</a:t>
                </a:r>
              </a:p>
            </c:rich>
          </c:tx>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223490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BC63-5485-431C-B9A0-16636326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8012</Words>
  <Characters>43270</Characters>
  <Application>Microsoft Office Word</Application>
  <DocSecurity>0</DocSecurity>
  <Lines>360</Lines>
  <Paragraphs>102</Paragraphs>
  <ScaleCrop>false</ScaleCrop>
  <Company/>
  <LinksUpToDate>false</LinksUpToDate>
  <CharactersWithSpaces>51180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2020-04-15T20:19:00Z</dcterms:created>
  <dcterms:modified xsi:type="dcterms:W3CDTF">2020-04-15T20:20:00Z</dcterms:modified>
</cp:coreProperties>
</file>